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105" w:rsidRPr="00E16105" w:rsidRDefault="00E16105" w:rsidP="00E1610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1610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Статья 135. Товарищество собственников жилья</w:t>
      </w:r>
    </w:p>
    <w:p w:rsidR="00E16105" w:rsidRPr="00E16105" w:rsidRDefault="00E16105" w:rsidP="00E16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ooltip="Жилищный кодекс РФ" w:history="1">
        <w:r w:rsidRPr="00E16105">
          <w:rPr>
            <w:rFonts w:ascii="Times New Roman" w:eastAsia="Times New Roman" w:hAnsi="Times New Roman" w:cs="Times New Roman"/>
            <w:b/>
            <w:bCs/>
            <w:color w:val="707070"/>
            <w:sz w:val="20"/>
            <w:szCs w:val="20"/>
            <w:lang w:eastAsia="ru-RU"/>
          </w:rPr>
          <w:t>[Жилищный кодекс РФ]</w:t>
        </w:r>
      </w:hyperlink>
      <w:r w:rsidRPr="00E161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" w:tooltip="Создание и деятельность товарищества собственников жилья" w:history="1">
        <w:r w:rsidRPr="00E16105">
          <w:rPr>
            <w:rFonts w:ascii="Times New Roman" w:eastAsia="Times New Roman" w:hAnsi="Times New Roman" w:cs="Times New Roman"/>
            <w:b/>
            <w:bCs/>
            <w:color w:val="707070"/>
            <w:sz w:val="20"/>
            <w:szCs w:val="20"/>
            <w:lang w:eastAsia="ru-RU"/>
          </w:rPr>
          <w:t>[Глава 13]</w:t>
        </w:r>
      </w:hyperlink>
      <w:r w:rsidRPr="00E161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7" w:tooltip="Товарищество собственников жилья" w:history="1">
        <w:r w:rsidRPr="00E16105">
          <w:rPr>
            <w:rFonts w:ascii="Times New Roman" w:eastAsia="Times New Roman" w:hAnsi="Times New Roman" w:cs="Times New Roman"/>
            <w:b/>
            <w:bCs/>
            <w:color w:val="707070"/>
            <w:sz w:val="20"/>
            <w:szCs w:val="20"/>
            <w:lang w:eastAsia="ru-RU"/>
          </w:rPr>
          <w:t>[Статья 135]</w:t>
        </w:r>
      </w:hyperlink>
    </w:p>
    <w:p w:rsidR="00E16105" w:rsidRPr="00E16105" w:rsidRDefault="00E16105" w:rsidP="00E16105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161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Товариществом собственников жилья признается вид товариществ собственников недвижимости,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случаях, указанных в части 2 статьи 136 настоящего Кодекса, имуществом собственников помещений в нескольких многоквартирных домах или имуществом собственников нескольких жилых домов, обеспечения владения, пользования и в установленных законодательством пределах распоряжения общим имуществом в многоквартирном доме либо совместного использования имущества, находящегося в собственности собственников помещений в нескольких многоквартирных домах, или имущества, принадлежащего собственникам нескольких жилых домов, осуществления деятельности по созданию, содержанию, сохранению и приращению такого имущества, предоставления коммунальных услуг лицам, пользующимся в соответствии с настоящим Кодексом помещениями в данных многоквартирных домах или данными жилыми домами, а также для осуществления иной деятельности, направленной на достижение целей управления многоквартирными домами либо на совместное использование имущества, принадлежащего собственникам помещений в нескольких многоквартирных домах, или имущества собственников нескольких жилых домов.</w:t>
      </w:r>
    </w:p>
    <w:p w:rsidR="00E16105" w:rsidRPr="00E16105" w:rsidRDefault="00E16105" w:rsidP="00E16105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161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Устав товарищества собственников жилья принимается на общем собрании, которое проводится в порядке, установленном статьями 45 - 48 настоящего Кодекса, большинством голосов от общего числа голосов собственников помещений в многоквартирном доме. Устав товарищества собственников жилья должен содержать сведения о его наименовании, включающем слова "товарищество собственников жилья", месте нахождения, предмете и целях его деятельности, порядке возникновения и прекращения членства в товариществе собственников жилья, составе и компетенции органов управления товарищества и порядке принятия ими решений, в том числе по вопросам, решения по которым принимаются единогласно или квалифицированным большинством голосов, составе и компетенции ревизионной комиссии (компетенции ревизора) товарищества, а также иные сведения, предусмотренные настоящим Кодексом.</w:t>
      </w:r>
    </w:p>
    <w:p w:rsidR="00E16105" w:rsidRPr="00E16105" w:rsidRDefault="00E16105" w:rsidP="00E16105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161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2.1. В уставе товарищества собственников жилья может быть предусмотрено использование системы или иной информационной системы при решении вопросов, связанных с управлением в товариществе собственников жилья, с учетом функций указанных систем.</w:t>
      </w:r>
    </w:p>
    <w:p w:rsidR="00E16105" w:rsidRPr="00E16105" w:rsidRDefault="00E16105" w:rsidP="00E16105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161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Число членов товарищества собственников жилья, создавших товарищество, должно превышать пятьдесят процентов голосов от общего числа голосов собственников помещений в многоквартирном доме.</w:t>
      </w:r>
    </w:p>
    <w:p w:rsidR="00E16105" w:rsidRPr="00E16105" w:rsidRDefault="00E16105" w:rsidP="00E16105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161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Товарищество собственников жилья создается без ограничения срока деятельности, если иное не предусмотрено уставом товарищества.</w:t>
      </w:r>
    </w:p>
    <w:p w:rsidR="00E16105" w:rsidRPr="00E16105" w:rsidRDefault="00E16105" w:rsidP="00E16105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161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 Товарищество собственников жилья является юридическим лицом с момента его государственной регистрации. Товарищество собственников жилья имеет печать со своим наименованием, расчетный и иные счета в банке, другие реквизиты.</w:t>
      </w:r>
    </w:p>
    <w:p w:rsidR="00E16105" w:rsidRPr="00E16105" w:rsidRDefault="00E16105" w:rsidP="00E16105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161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 Товарищество собственников жилья отвечает по своим обязательствам всем принадлежащим ему имуществом. Товарищество собственников жилья не отвечает по обязательствам членов товарищества. Члены товарищества собственников жилья не отвечают по обязательствам товарищества.</w:t>
      </w:r>
    </w:p>
    <w:p w:rsidR="002D5E14" w:rsidRDefault="002D5E14">
      <w:bookmarkStart w:id="0" w:name="_GoBack"/>
      <w:bookmarkEnd w:id="0"/>
    </w:p>
    <w:sectPr w:rsidR="002D5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105"/>
    <w:rsid w:val="002D5E14"/>
    <w:rsid w:val="00E1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161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61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16105"/>
    <w:rPr>
      <w:color w:val="0000FF"/>
      <w:u w:val="single"/>
    </w:rPr>
  </w:style>
  <w:style w:type="character" w:customStyle="1" w:styleId="apple-converted-space">
    <w:name w:val="apple-converted-space"/>
    <w:basedOn w:val="a0"/>
    <w:rsid w:val="00E16105"/>
  </w:style>
  <w:style w:type="paragraph" w:styleId="a4">
    <w:name w:val="Normal (Web)"/>
    <w:basedOn w:val="a"/>
    <w:uiPriority w:val="99"/>
    <w:semiHidden/>
    <w:unhideWhenUsed/>
    <w:rsid w:val="00E16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161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61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16105"/>
    <w:rPr>
      <w:color w:val="0000FF"/>
      <w:u w:val="single"/>
    </w:rPr>
  </w:style>
  <w:style w:type="character" w:customStyle="1" w:styleId="apple-converted-space">
    <w:name w:val="apple-converted-space"/>
    <w:basedOn w:val="a0"/>
    <w:rsid w:val="00E16105"/>
  </w:style>
  <w:style w:type="paragraph" w:styleId="a4">
    <w:name w:val="Normal (Web)"/>
    <w:basedOn w:val="a"/>
    <w:uiPriority w:val="99"/>
    <w:semiHidden/>
    <w:unhideWhenUsed/>
    <w:rsid w:val="00E16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4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onrf.info/jk/135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onrf.info/jk/gl13/" TargetMode="External"/><Relationship Id="rId5" Type="http://schemas.openxmlformats.org/officeDocument/2006/relationships/hyperlink" Target="http://www.zakonrf.info/jk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Окольникова</dc:creator>
  <cp:lastModifiedBy>Лидия Окольникова</cp:lastModifiedBy>
  <cp:revision>1</cp:revision>
  <dcterms:created xsi:type="dcterms:W3CDTF">2017-02-06T08:18:00Z</dcterms:created>
  <dcterms:modified xsi:type="dcterms:W3CDTF">2017-02-06T08:18:00Z</dcterms:modified>
</cp:coreProperties>
</file>