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00" w:rsidRPr="00611D00" w:rsidRDefault="00611D00" w:rsidP="00611D00">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611D00">
        <w:rPr>
          <w:rFonts w:ascii="Times New Roman" w:eastAsia="Times New Roman" w:hAnsi="Times New Roman" w:cs="Times New Roman"/>
          <w:b/>
          <w:bCs/>
          <w:sz w:val="20"/>
          <w:szCs w:val="20"/>
          <w:lang w:eastAsia="ru-RU"/>
        </w:rPr>
        <w:t>Статья 215.1. Прекращение или ограничение подачи электрической энергии либо отключение от других источников жизнеобеспечения</w:t>
      </w:r>
    </w:p>
    <w:p w:rsidR="00611D00" w:rsidRPr="00611D00" w:rsidRDefault="00611D00" w:rsidP="00611D00">
      <w:pPr>
        <w:spacing w:after="0" w:line="240" w:lineRule="auto"/>
        <w:rPr>
          <w:rFonts w:ascii="Times New Roman" w:eastAsia="Times New Roman" w:hAnsi="Times New Roman" w:cs="Times New Roman"/>
          <w:sz w:val="24"/>
          <w:szCs w:val="24"/>
          <w:lang w:eastAsia="ru-RU"/>
        </w:rPr>
      </w:pPr>
      <w:hyperlink r:id="rId5" w:tooltip="Уголовный кодекс" w:history="1">
        <w:r w:rsidRPr="00611D00">
          <w:rPr>
            <w:rFonts w:ascii="Times New Roman" w:eastAsia="Times New Roman" w:hAnsi="Times New Roman" w:cs="Times New Roman"/>
            <w:b/>
            <w:bCs/>
            <w:color w:val="707070"/>
            <w:sz w:val="20"/>
            <w:szCs w:val="20"/>
            <w:lang w:eastAsia="ru-RU"/>
          </w:rPr>
          <w:t>[Уголовный кодекс]</w:t>
        </w:r>
      </w:hyperlink>
      <w:r w:rsidRPr="00611D00">
        <w:rPr>
          <w:rFonts w:ascii="Times New Roman" w:eastAsia="Times New Roman" w:hAnsi="Times New Roman" w:cs="Times New Roman"/>
          <w:sz w:val="24"/>
          <w:szCs w:val="24"/>
          <w:lang w:eastAsia="ru-RU"/>
        </w:rPr>
        <w:t> </w:t>
      </w:r>
      <w:hyperlink r:id="rId6" w:tooltip="Преступления против общественной безопасности" w:history="1">
        <w:r w:rsidRPr="00611D00">
          <w:rPr>
            <w:rFonts w:ascii="Times New Roman" w:eastAsia="Times New Roman" w:hAnsi="Times New Roman" w:cs="Times New Roman"/>
            <w:b/>
            <w:bCs/>
            <w:color w:val="707070"/>
            <w:sz w:val="20"/>
            <w:szCs w:val="20"/>
            <w:lang w:eastAsia="ru-RU"/>
          </w:rPr>
          <w:t>[Глава 24]</w:t>
        </w:r>
      </w:hyperlink>
      <w:r w:rsidRPr="00611D00">
        <w:rPr>
          <w:rFonts w:ascii="Times New Roman" w:eastAsia="Times New Roman" w:hAnsi="Times New Roman" w:cs="Times New Roman"/>
          <w:sz w:val="24"/>
          <w:szCs w:val="24"/>
          <w:lang w:eastAsia="ru-RU"/>
        </w:rPr>
        <w:t> </w:t>
      </w:r>
      <w:hyperlink r:id="rId7" w:tooltip="Прекращение или ограничение подачи электрической энергии либо отключение от других источников жизнеобеспечения" w:history="1">
        <w:r w:rsidRPr="00611D00">
          <w:rPr>
            <w:rFonts w:ascii="Times New Roman" w:eastAsia="Times New Roman" w:hAnsi="Times New Roman" w:cs="Times New Roman"/>
            <w:b/>
            <w:bCs/>
            <w:color w:val="707070"/>
            <w:sz w:val="20"/>
            <w:szCs w:val="20"/>
            <w:lang w:eastAsia="ru-RU"/>
          </w:rPr>
          <w:t>[Статья 215.1]</w:t>
        </w:r>
      </w:hyperlink>
    </w:p>
    <w:p w:rsidR="00611D00" w:rsidRPr="00611D00" w:rsidRDefault="00611D00" w:rsidP="00611D00">
      <w:pPr>
        <w:shd w:val="clear" w:color="auto" w:fill="FFFFFF"/>
        <w:spacing w:before="240" w:after="240" w:line="240" w:lineRule="auto"/>
        <w:rPr>
          <w:rFonts w:ascii="Arial" w:eastAsia="Times New Roman" w:hAnsi="Arial" w:cs="Arial"/>
          <w:color w:val="000000"/>
          <w:sz w:val="20"/>
          <w:szCs w:val="20"/>
          <w:lang w:eastAsia="ru-RU"/>
        </w:rPr>
      </w:pPr>
      <w:r w:rsidRPr="00611D00">
        <w:rPr>
          <w:rFonts w:ascii="Arial" w:eastAsia="Times New Roman" w:hAnsi="Arial" w:cs="Arial"/>
          <w:color w:val="000000"/>
          <w:sz w:val="20"/>
          <w:szCs w:val="20"/>
          <w:lang w:eastAsia="ru-RU"/>
        </w:rPr>
        <w:t>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тяжкие последствия, -</w:t>
      </w:r>
    </w:p>
    <w:p w:rsidR="00611D00" w:rsidRPr="00611D00" w:rsidRDefault="00611D00" w:rsidP="00611D00">
      <w:pPr>
        <w:shd w:val="clear" w:color="auto" w:fill="FFFFFF"/>
        <w:spacing w:before="240" w:after="240" w:line="240" w:lineRule="auto"/>
        <w:rPr>
          <w:rFonts w:ascii="Arial" w:eastAsia="Times New Roman" w:hAnsi="Arial" w:cs="Arial"/>
          <w:color w:val="000000"/>
          <w:sz w:val="20"/>
          <w:szCs w:val="20"/>
          <w:lang w:eastAsia="ru-RU"/>
        </w:rPr>
      </w:pPr>
      <w:r w:rsidRPr="00611D00">
        <w:rPr>
          <w:rFonts w:ascii="Arial" w:eastAsia="Times New Roman" w:hAnsi="Arial" w:cs="Arial"/>
          <w:color w:val="000000"/>
          <w:sz w:val="20"/>
          <w:szCs w:val="20"/>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611D00" w:rsidRPr="00611D00" w:rsidRDefault="00611D00" w:rsidP="00611D00">
      <w:pPr>
        <w:shd w:val="clear" w:color="auto" w:fill="FFFFFF"/>
        <w:spacing w:before="240" w:after="240" w:line="240" w:lineRule="auto"/>
        <w:rPr>
          <w:rFonts w:ascii="Arial" w:eastAsia="Times New Roman" w:hAnsi="Arial" w:cs="Arial"/>
          <w:color w:val="000000"/>
          <w:sz w:val="20"/>
          <w:szCs w:val="20"/>
          <w:lang w:eastAsia="ru-RU"/>
        </w:rPr>
      </w:pPr>
      <w:r w:rsidRPr="00611D00">
        <w:rPr>
          <w:rFonts w:ascii="Arial" w:eastAsia="Times New Roman" w:hAnsi="Arial" w:cs="Arial"/>
          <w:color w:val="000000"/>
          <w:sz w:val="20"/>
          <w:szCs w:val="20"/>
          <w:lang w:eastAsia="ru-RU"/>
        </w:rPr>
        <w:t>2. Те же деяния, повлекшие по неосторожности смерть человека, -</w:t>
      </w:r>
    </w:p>
    <w:p w:rsidR="00611D00" w:rsidRPr="00611D00" w:rsidRDefault="00611D00" w:rsidP="00611D00">
      <w:pPr>
        <w:shd w:val="clear" w:color="auto" w:fill="FFFFFF"/>
        <w:spacing w:before="240" w:after="240" w:line="240" w:lineRule="auto"/>
        <w:rPr>
          <w:rFonts w:ascii="Arial" w:eastAsia="Times New Roman" w:hAnsi="Arial" w:cs="Arial"/>
          <w:color w:val="000000"/>
          <w:sz w:val="20"/>
          <w:szCs w:val="20"/>
          <w:lang w:eastAsia="ru-RU"/>
        </w:rPr>
      </w:pPr>
      <w:r w:rsidRPr="00611D00">
        <w:rPr>
          <w:rFonts w:ascii="Arial" w:eastAsia="Times New Roman" w:hAnsi="Arial" w:cs="Arial"/>
          <w:color w:val="000000"/>
          <w:sz w:val="20"/>
          <w:szCs w:val="20"/>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34FA2" w:rsidRDefault="00134FA2">
      <w:bookmarkStart w:id="0" w:name="_GoBack"/>
      <w:bookmarkEnd w:id="0"/>
    </w:p>
    <w:sectPr w:rsidR="00134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00"/>
    <w:rsid w:val="00134FA2"/>
    <w:rsid w:val="00611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1D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1D0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11D00"/>
    <w:rPr>
      <w:color w:val="0000FF"/>
      <w:u w:val="single"/>
    </w:rPr>
  </w:style>
  <w:style w:type="character" w:customStyle="1" w:styleId="apple-converted-space">
    <w:name w:val="apple-converted-space"/>
    <w:basedOn w:val="a0"/>
    <w:rsid w:val="00611D00"/>
  </w:style>
  <w:style w:type="paragraph" w:styleId="a4">
    <w:name w:val="Normal (Web)"/>
    <w:basedOn w:val="a"/>
    <w:uiPriority w:val="99"/>
    <w:semiHidden/>
    <w:unhideWhenUsed/>
    <w:rsid w:val="00611D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1D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1D0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11D00"/>
    <w:rPr>
      <w:color w:val="0000FF"/>
      <w:u w:val="single"/>
    </w:rPr>
  </w:style>
  <w:style w:type="character" w:customStyle="1" w:styleId="apple-converted-space">
    <w:name w:val="apple-converted-space"/>
    <w:basedOn w:val="a0"/>
    <w:rsid w:val="00611D00"/>
  </w:style>
  <w:style w:type="paragraph" w:styleId="a4">
    <w:name w:val="Normal (Web)"/>
    <w:basedOn w:val="a"/>
    <w:uiPriority w:val="99"/>
    <w:semiHidden/>
    <w:unhideWhenUsed/>
    <w:rsid w:val="00611D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9530">
      <w:bodyDiv w:val="1"/>
      <w:marLeft w:val="0"/>
      <w:marRight w:val="0"/>
      <w:marTop w:val="0"/>
      <w:marBottom w:val="0"/>
      <w:divBdr>
        <w:top w:val="none" w:sz="0" w:space="0" w:color="auto"/>
        <w:left w:val="none" w:sz="0" w:space="0" w:color="auto"/>
        <w:bottom w:val="none" w:sz="0" w:space="0" w:color="auto"/>
        <w:right w:val="none" w:sz="0" w:space="0" w:color="auto"/>
      </w:divBdr>
      <w:divsChild>
        <w:div w:id="632488925">
          <w:marLeft w:val="0"/>
          <w:marRight w:val="0"/>
          <w:marTop w:val="0"/>
          <w:marBottom w:val="0"/>
          <w:divBdr>
            <w:top w:val="none" w:sz="0" w:space="0" w:color="auto"/>
            <w:left w:val="none" w:sz="0" w:space="0" w:color="auto"/>
            <w:bottom w:val="none" w:sz="0" w:space="0" w:color="auto"/>
            <w:right w:val="none" w:sz="0" w:space="0" w:color="auto"/>
          </w:divBdr>
        </w:div>
        <w:div w:id="112230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uk/21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uk/gl24/" TargetMode="External"/><Relationship Id="rId5" Type="http://schemas.openxmlformats.org/officeDocument/2006/relationships/hyperlink" Target="http://www.zakonrf.inf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2017-02-08T13:30:00Z</dcterms:created>
  <dcterms:modified xsi:type="dcterms:W3CDTF">2017-02-08T13:30:00Z</dcterms:modified>
</cp:coreProperties>
</file>