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D3" w:rsidRPr="00DC48D3" w:rsidRDefault="00DC48D3" w:rsidP="00DC48D3">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DC48D3">
        <w:rPr>
          <w:rFonts w:ascii="Times New Roman" w:eastAsia="Times New Roman" w:hAnsi="Times New Roman" w:cs="Times New Roman"/>
          <w:b/>
          <w:bCs/>
          <w:sz w:val="20"/>
          <w:szCs w:val="20"/>
          <w:lang w:eastAsia="ru-RU"/>
        </w:rPr>
        <w:t>Статья 81. Расторжение трудового договора по инициативе работодателя</w:t>
      </w:r>
    </w:p>
    <w:p w:rsidR="00DC48D3" w:rsidRPr="00DC48D3" w:rsidRDefault="00DC48D3" w:rsidP="00DC48D3">
      <w:pPr>
        <w:spacing w:after="0" w:line="240" w:lineRule="auto"/>
        <w:rPr>
          <w:rFonts w:ascii="Times New Roman" w:eastAsia="Times New Roman" w:hAnsi="Times New Roman" w:cs="Times New Roman"/>
          <w:sz w:val="24"/>
          <w:szCs w:val="24"/>
          <w:lang w:eastAsia="ru-RU"/>
        </w:rPr>
      </w:pPr>
      <w:hyperlink r:id="rId5" w:tooltip="Трудовой кодекс РФ" w:history="1">
        <w:r w:rsidRPr="00DC48D3">
          <w:rPr>
            <w:rFonts w:ascii="Times New Roman" w:eastAsia="Times New Roman" w:hAnsi="Times New Roman" w:cs="Times New Roman"/>
            <w:b/>
            <w:bCs/>
            <w:color w:val="707070"/>
            <w:sz w:val="20"/>
            <w:szCs w:val="20"/>
            <w:lang w:eastAsia="ru-RU"/>
          </w:rPr>
          <w:t>[Трудовой кодекс РФ]</w:t>
        </w:r>
      </w:hyperlink>
      <w:r w:rsidRPr="00DC48D3">
        <w:rPr>
          <w:rFonts w:ascii="Times New Roman" w:eastAsia="Times New Roman" w:hAnsi="Times New Roman" w:cs="Times New Roman"/>
          <w:sz w:val="24"/>
          <w:szCs w:val="24"/>
          <w:lang w:eastAsia="ru-RU"/>
        </w:rPr>
        <w:t> </w:t>
      </w:r>
      <w:hyperlink r:id="rId6" w:tooltip="Прекращение трудового договора" w:history="1">
        <w:r w:rsidRPr="00DC48D3">
          <w:rPr>
            <w:rFonts w:ascii="Times New Roman" w:eastAsia="Times New Roman" w:hAnsi="Times New Roman" w:cs="Times New Roman"/>
            <w:b/>
            <w:bCs/>
            <w:color w:val="707070"/>
            <w:sz w:val="20"/>
            <w:szCs w:val="20"/>
            <w:lang w:eastAsia="ru-RU"/>
          </w:rPr>
          <w:t>[Глава 13]</w:t>
        </w:r>
      </w:hyperlink>
      <w:r w:rsidRPr="00DC48D3">
        <w:rPr>
          <w:rFonts w:ascii="Times New Roman" w:eastAsia="Times New Roman" w:hAnsi="Times New Roman" w:cs="Times New Roman"/>
          <w:sz w:val="24"/>
          <w:szCs w:val="24"/>
          <w:lang w:eastAsia="ru-RU"/>
        </w:rPr>
        <w:t> </w:t>
      </w:r>
      <w:hyperlink r:id="rId7" w:tooltip="Расторжение трудового договора по инициативе работодателя" w:history="1">
        <w:r w:rsidRPr="00DC48D3">
          <w:rPr>
            <w:rFonts w:ascii="Times New Roman" w:eastAsia="Times New Roman" w:hAnsi="Times New Roman" w:cs="Times New Roman"/>
            <w:b/>
            <w:bCs/>
            <w:color w:val="707070"/>
            <w:sz w:val="20"/>
            <w:szCs w:val="20"/>
            <w:lang w:eastAsia="ru-RU"/>
          </w:rPr>
          <w:t>[Статья 81]</w:t>
        </w:r>
      </w:hyperlink>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Трудовой договор может быть расторгнут работодателем в случаях:</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1) ликвидации организации либо прекращения деятельности индивидуальным предпринимателем;</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2) сокращения численности или штата работников организации, индивидуального предпринимателя;</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4) смены собственника имущества организации (в отношении руководителя организации, его заместителей и главного бухгалтера);</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5) неоднократного неисполнения работником без уважительных причин трудовых обязанностей, если он имеет дисциплинарное взыскание;</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6) однократного грубого нарушения работником трудовых обязанностей:</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lastRenderedPageBreak/>
        <w:t>8) совершения работником, выполняющим воспитательные функции, аморального проступка, несовместимого с продолжением данной работы;</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10) однократного грубого нарушения руководителем организации (филиала, представительства), его заместителями своих трудовых обязанностей;</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11) представления работником работодателю подложных документов при заключении трудового договора;</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12) утратил силу;</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13) предусмотренных трудовым договором с руководителем организации, членами коллегиального исполнительного органа организации;</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14) в других случаях, установленных настоящим Кодексом и иными федеральными законами.</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C48D3" w:rsidRPr="00DC48D3" w:rsidRDefault="00DC48D3" w:rsidP="00DC48D3">
      <w:pPr>
        <w:shd w:val="clear" w:color="auto" w:fill="FFFFFF"/>
        <w:spacing w:before="240" w:after="240" w:line="240" w:lineRule="auto"/>
        <w:rPr>
          <w:rFonts w:ascii="Arial" w:eastAsia="Times New Roman" w:hAnsi="Arial" w:cs="Arial"/>
          <w:color w:val="000000"/>
          <w:sz w:val="20"/>
          <w:szCs w:val="20"/>
          <w:lang w:eastAsia="ru-RU"/>
        </w:rPr>
      </w:pPr>
      <w:r w:rsidRPr="00DC48D3">
        <w:rPr>
          <w:rFonts w:ascii="Arial" w:eastAsia="Times New Roman" w:hAnsi="Arial" w:cs="Arial"/>
          <w:color w:val="000000"/>
          <w:sz w:val="20"/>
          <w:szCs w:val="20"/>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E6F1A" w:rsidRDefault="006E6F1A">
      <w:bookmarkStart w:id="0" w:name="_GoBack"/>
      <w:bookmarkEnd w:id="0"/>
    </w:p>
    <w:sectPr w:rsidR="006E6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D3"/>
    <w:rsid w:val="006E6F1A"/>
    <w:rsid w:val="00DC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4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48D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C48D3"/>
    <w:rPr>
      <w:color w:val="0000FF"/>
      <w:u w:val="single"/>
    </w:rPr>
  </w:style>
  <w:style w:type="character" w:customStyle="1" w:styleId="apple-converted-space">
    <w:name w:val="apple-converted-space"/>
    <w:basedOn w:val="a0"/>
    <w:rsid w:val="00DC48D3"/>
  </w:style>
  <w:style w:type="paragraph" w:styleId="a4">
    <w:name w:val="Normal (Web)"/>
    <w:basedOn w:val="a"/>
    <w:uiPriority w:val="99"/>
    <w:semiHidden/>
    <w:unhideWhenUsed/>
    <w:rsid w:val="00DC4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4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48D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C48D3"/>
    <w:rPr>
      <w:color w:val="0000FF"/>
      <w:u w:val="single"/>
    </w:rPr>
  </w:style>
  <w:style w:type="character" w:customStyle="1" w:styleId="apple-converted-space">
    <w:name w:val="apple-converted-space"/>
    <w:basedOn w:val="a0"/>
    <w:rsid w:val="00DC48D3"/>
  </w:style>
  <w:style w:type="paragraph" w:styleId="a4">
    <w:name w:val="Normal (Web)"/>
    <w:basedOn w:val="a"/>
    <w:uiPriority w:val="99"/>
    <w:semiHidden/>
    <w:unhideWhenUsed/>
    <w:rsid w:val="00DC4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14314">
      <w:bodyDiv w:val="1"/>
      <w:marLeft w:val="0"/>
      <w:marRight w:val="0"/>
      <w:marTop w:val="0"/>
      <w:marBottom w:val="0"/>
      <w:divBdr>
        <w:top w:val="none" w:sz="0" w:space="0" w:color="auto"/>
        <w:left w:val="none" w:sz="0" w:space="0" w:color="auto"/>
        <w:bottom w:val="none" w:sz="0" w:space="0" w:color="auto"/>
        <w:right w:val="none" w:sz="0" w:space="0" w:color="auto"/>
      </w:divBdr>
      <w:divsChild>
        <w:div w:id="339048353">
          <w:marLeft w:val="0"/>
          <w:marRight w:val="0"/>
          <w:marTop w:val="0"/>
          <w:marBottom w:val="0"/>
          <w:divBdr>
            <w:top w:val="none" w:sz="0" w:space="0" w:color="auto"/>
            <w:left w:val="none" w:sz="0" w:space="0" w:color="auto"/>
            <w:bottom w:val="none" w:sz="0" w:space="0" w:color="auto"/>
            <w:right w:val="none" w:sz="0" w:space="0" w:color="auto"/>
          </w:divBdr>
        </w:div>
        <w:div w:id="12624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rf.info/tk/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onrf.info/tk/gl13/" TargetMode="External"/><Relationship Id="rId5" Type="http://schemas.openxmlformats.org/officeDocument/2006/relationships/hyperlink" Target="http://www.zakonrf.info/t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2017-02-15T11:02:00Z</dcterms:created>
  <dcterms:modified xsi:type="dcterms:W3CDTF">2017-02-15T11:02:00Z</dcterms:modified>
</cp:coreProperties>
</file>