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8D" w:rsidRP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Резюме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ЖКХ занимается обслуживанием жилищных помещений и комфортабельностью прилегающих к ним территорий.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Главная идея данного бизнес плана – создание ЖКХ с оборотом 39 расчетных периода.</w:t>
      </w:r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Проект имеет 3 задачи: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 Извлечь прибыль.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2. Создать выгодное, доходное предприятия.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3. Удовлетворить потребительский рынок жилищно-коммунальным обслуживанием.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 счёт коммерческого кредита в размере 17550000 рублей осуществляется финансирование проекта.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С первого месяца исполнения проекта происходит выплата по кредиту.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Заложенная процентная ставка 17,5%. Однако, в последнее время банки намерены снизить норму процента.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Сумма процентов, начисленных за весь период, составит 1195740 рублей.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Условный период жизни проекта 3 года 3 месяца.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Период окупаемости 13 месяцев, а с дисконтированием 2 года.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Валовой доход за условный жизненный период составляет 547397,4 рубля.</w:t>
      </w:r>
    </w:p>
    <w:p w:rsidR="001B038D" w:rsidRP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Финансовое вложение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реализации данного бизнес-плана необходимо 17550000 рублей. Получить такую сумму можно за счёт коммерческого кредита на 12 расчётных месяцев. За данный период банк получит прибыль в размере 1195740 рублей.</w:t>
      </w:r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Расходы проекта за первый год: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 покупка помещения составит 80000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2. покупка оборудования (12 шт.) – 189686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3. покупка автомобильной техники (9 шт.) – 14046000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4. покупка компьютерное оборудование – 67980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5. приобретение расходного материала – 2258712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6. затраты на разъяснительную работу – 300000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7. зарплата рабочим – 12965400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8. налоги – 4145400 руб.;</w:t>
      </w: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9. непредвиденные расходы – 1438366,2 руб.</w:t>
      </w:r>
      <w:proofErr w:type="gramEnd"/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Итоговая сумма расходов проекта составляет 31346145 рублей.</w:t>
      </w:r>
    </w:p>
    <w:p w:rsid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color w:val="336699"/>
          <w:sz w:val="21"/>
          <w:szCs w:val="21"/>
          <w:lang w:eastAsia="ru-RU"/>
        </w:rPr>
      </w:pPr>
    </w:p>
    <w:p w:rsidR="001B038D" w:rsidRP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Покупка оборудования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Оборудование ЖКХ должно отвечать технике безопасности, содействовать росту производительности и способствовать репутации предприятия.</w:t>
      </w:r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Главное оборудование ЖКХ: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компьютерная техника;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спецодежда для служащих;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мебель для предприятия;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техника для уборки территории предприятия;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инструменты для слесаря;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мусороуборочная машина;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кран монтажный;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расходные материалы для управления работ;</w:t>
      </w:r>
    </w:p>
    <w:p w:rsid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кран монтажный;</w:t>
      </w:r>
    </w:p>
    <w:p w:rsidR="001B038D" w:rsidRPr="001B038D" w:rsidRDefault="001B038D" w:rsidP="001B038D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_GoBack"/>
      <w:bookmarkEnd w:id="0"/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трактор уборочный.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Данная техника должны быть надежной, практичной и высокоэффективной, поэтому не следует на ней экономить.</w:t>
      </w:r>
    </w:p>
    <w:p w:rsidR="001B038D" w:rsidRP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Риски</w:t>
      </w:r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реализации предприятия существует несколько причин риска:</w:t>
      </w:r>
    </w:p>
    <w:p w:rsidR="001B038D" w:rsidRPr="001B038D" w:rsidRDefault="001B038D" w:rsidP="001B038D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высокий уровень риска при управлении компании в целом;</w:t>
      </w:r>
    </w:p>
    <w:p w:rsidR="001B038D" w:rsidRPr="001B038D" w:rsidRDefault="001B038D" w:rsidP="001B038D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большая капитализация инвестиций;</w:t>
      </w:r>
    </w:p>
    <w:p w:rsidR="001B038D" w:rsidRPr="001B038D" w:rsidRDefault="001B038D" w:rsidP="001B038D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нехватка высококвалифицированных рабочих в данной сфере;</w:t>
      </w:r>
    </w:p>
    <w:p w:rsidR="001B038D" w:rsidRPr="001B038D" w:rsidRDefault="001B038D" w:rsidP="001B038D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большое влияние государства;</w:t>
      </w:r>
    </w:p>
    <w:p w:rsidR="001B038D" w:rsidRPr="001B038D" w:rsidRDefault="001B038D" w:rsidP="001B038D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неопределенность развития рынка.</w:t>
      </w:r>
    </w:p>
    <w:p w:rsidR="001B038D" w:rsidRPr="001B038D" w:rsidRDefault="001B038D" w:rsidP="001B03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6699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790971" cy="4000500"/>
            <wp:effectExtent l="0" t="0" r="0" b="0"/>
            <wp:docPr id="1" name="Рисунок 1" descr="Потенциал потребителей услуг компаний ЖКХ в Росс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тенциал потребителей услуг компаний ЖКХ в Росс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48" cy="400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i/>
          <w:iCs/>
          <w:color w:val="777777"/>
          <w:sz w:val="18"/>
          <w:szCs w:val="18"/>
          <w:lang w:eastAsia="ru-RU"/>
        </w:rPr>
      </w:pPr>
      <w:r w:rsidRPr="001B038D">
        <w:rPr>
          <w:rFonts w:ascii="Helvetica" w:eastAsia="Times New Roman" w:hAnsi="Helvetica" w:cs="Helvetica"/>
          <w:i/>
          <w:iCs/>
          <w:color w:val="777777"/>
          <w:sz w:val="18"/>
          <w:szCs w:val="18"/>
          <w:lang w:eastAsia="ru-RU"/>
        </w:rPr>
        <w:t>Таблица №1. Потенциал потребителей услуг компаний ЖКХ в России</w:t>
      </w:r>
    </w:p>
    <w:p w:rsidR="001B038D" w:rsidRPr="001B038D" w:rsidRDefault="001B038D" w:rsidP="001B038D">
      <w:pPr>
        <w:spacing w:after="12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038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Выводы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Данный вид бизнеса является рискованным, но очень прибыльным. Предприятие станет безубыточным на 13 месяце реализации проекта и принесёт прибыль в размере 295884 рублей.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Расходы самого предприятия составляет 31346145 рублей, но они полностью окупятся за 2 года. Для того, что предприятие было перспективным необходимо большое наличие инвестиций, наличие базы жилых массивов и наличие административного ресурса.</w:t>
      </w:r>
    </w:p>
    <w:p w:rsidR="001B038D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Открытие данного предприятия требует от руководителя большой самоотдачи, знаний и тактических манипуляций при оформлении документации. Он также должен осознавать и то, что на него ложится ответственность за жизни людей.</w:t>
      </w:r>
    </w:p>
    <w:p w:rsidR="00CD4DDA" w:rsidRPr="001B038D" w:rsidRDefault="001B038D" w:rsidP="001B038D">
      <w:pPr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Если всё вышеуказанное будет </w:t>
      </w:r>
      <w:proofErr w:type="gramStart"/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выполнено</w:t>
      </w:r>
      <w:proofErr w:type="gramEnd"/>
      <w:r w:rsidRPr="001B038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как полагается, то все финансовые инвестиции окупятся и будут приносить немалый доход.</w:t>
      </w:r>
    </w:p>
    <w:sectPr w:rsidR="00CD4DDA" w:rsidRPr="001B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607"/>
    <w:multiLevelType w:val="multilevel"/>
    <w:tmpl w:val="38B6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513CB"/>
    <w:multiLevelType w:val="multilevel"/>
    <w:tmpl w:val="F716B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8D"/>
    <w:rsid w:val="001B038D"/>
    <w:rsid w:val="00C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38D"/>
    <w:rPr>
      <w:b/>
      <w:bCs/>
    </w:rPr>
  </w:style>
  <w:style w:type="character" w:customStyle="1" w:styleId="apple-converted-space">
    <w:name w:val="apple-converted-space"/>
    <w:basedOn w:val="a0"/>
    <w:rsid w:val="001B038D"/>
  </w:style>
  <w:style w:type="character" w:styleId="a5">
    <w:name w:val="Hyperlink"/>
    <w:basedOn w:val="a0"/>
    <w:uiPriority w:val="99"/>
    <w:semiHidden/>
    <w:unhideWhenUsed/>
    <w:rsid w:val="001B038D"/>
    <w:rPr>
      <w:color w:val="0000FF"/>
      <w:u w:val="single"/>
    </w:rPr>
  </w:style>
  <w:style w:type="paragraph" w:customStyle="1" w:styleId="wp-caption-text">
    <w:name w:val="wp-caption-text"/>
    <w:basedOn w:val="a"/>
    <w:rsid w:val="001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38D"/>
    <w:rPr>
      <w:b/>
      <w:bCs/>
    </w:rPr>
  </w:style>
  <w:style w:type="character" w:customStyle="1" w:styleId="apple-converted-space">
    <w:name w:val="apple-converted-space"/>
    <w:basedOn w:val="a0"/>
    <w:rsid w:val="001B038D"/>
  </w:style>
  <w:style w:type="character" w:styleId="a5">
    <w:name w:val="Hyperlink"/>
    <w:basedOn w:val="a0"/>
    <w:uiPriority w:val="99"/>
    <w:semiHidden/>
    <w:unhideWhenUsed/>
    <w:rsid w:val="001B038D"/>
    <w:rPr>
      <w:color w:val="0000FF"/>
      <w:u w:val="single"/>
    </w:rPr>
  </w:style>
  <w:style w:type="paragraph" w:customStyle="1" w:styleId="wp-caption-text">
    <w:name w:val="wp-caption-text"/>
    <w:basedOn w:val="a"/>
    <w:rsid w:val="001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7932">
          <w:marLeft w:val="0"/>
          <w:marRight w:val="0"/>
          <w:marTop w:val="0"/>
          <w:marBottom w:val="360"/>
          <w:divBdr>
            <w:top w:val="single" w:sz="6" w:space="12" w:color="C1E0F1"/>
            <w:left w:val="none" w:sz="0" w:space="0" w:color="auto"/>
            <w:bottom w:val="single" w:sz="6" w:space="0" w:color="C1E0F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tartup.ru/wp-content/uploads/2015/06/Potentsial-potrebitelej-uslug-kompanij-ZHKH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Лидия Окольникова</cp:lastModifiedBy>
  <cp:revision>1</cp:revision>
  <dcterms:created xsi:type="dcterms:W3CDTF">2017-03-02T08:38:00Z</dcterms:created>
  <dcterms:modified xsi:type="dcterms:W3CDTF">2017-03-02T08:40:00Z</dcterms:modified>
</cp:coreProperties>
</file>