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61" w:rsidRPr="00E54158" w:rsidRDefault="00235C61" w:rsidP="00E54158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  <w:r w:rsidRPr="00E54158">
        <w:rPr>
          <w:rFonts w:asciiTheme="majorHAnsi" w:hAnsiTheme="majorHAnsi"/>
          <w:color w:val="000000" w:themeColor="text1"/>
          <w:sz w:val="24"/>
          <w:szCs w:val="24"/>
        </w:rPr>
        <w:t>Кому:……………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…..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>…………..</w:t>
      </w:r>
    </w:p>
    <w:p w:rsidR="00235C61" w:rsidRPr="00E54158" w:rsidRDefault="00235C61" w:rsidP="00E54158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От кого: ФИО…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…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>…………..</w:t>
      </w:r>
    </w:p>
    <w:p w:rsidR="00235C61" w:rsidRPr="00E54158" w:rsidRDefault="00235C61" w:rsidP="00E54158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Индекс, город, адрес,…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235C61" w:rsidRPr="00E54158" w:rsidRDefault="00235C61" w:rsidP="00E54158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Эл. Почта……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…..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>……………</w:t>
      </w:r>
    </w:p>
    <w:p w:rsidR="00235C61" w:rsidRPr="00E54158" w:rsidRDefault="00235C61" w:rsidP="00235C6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b/>
          <w:color w:val="000000" w:themeColor="text1"/>
          <w:sz w:val="24"/>
          <w:szCs w:val="24"/>
        </w:rPr>
        <w:t>Заявление</w:t>
      </w:r>
    </w:p>
    <w:p w:rsidR="00235C61" w:rsidRPr="00E54158" w:rsidRDefault="00235C61" w:rsidP="00235C6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E54158">
        <w:rPr>
          <w:rFonts w:asciiTheme="majorHAnsi" w:hAnsiTheme="majorHAnsi"/>
          <w:b/>
          <w:color w:val="FF0000"/>
          <w:sz w:val="24"/>
          <w:szCs w:val="24"/>
        </w:rPr>
        <w:t>о совершении административного правонарушения</w:t>
      </w:r>
    </w:p>
    <w:p w:rsidR="00235C61" w:rsidRPr="00E54158" w:rsidRDefault="00235C61" w:rsidP="00235C6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b/>
          <w:color w:val="000000" w:themeColor="text1"/>
          <w:sz w:val="24"/>
          <w:szCs w:val="24"/>
        </w:rPr>
        <w:t>по статье 7.22 КоАП «Нарушение правил содержания и ремонта жилых домов»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По адресу    ………………………………………………………………управляющая организация нарушает нормы Жилищного кодекса РФ и Правила предоставления коммунальных услуг, а именно </w:t>
      </w:r>
      <w:r w:rsidRPr="002905A2">
        <w:rPr>
          <w:rFonts w:asciiTheme="majorHAnsi" w:hAnsiTheme="majorHAnsi"/>
          <w:color w:val="000000" w:themeColor="text1"/>
          <w:sz w:val="24"/>
          <w:szCs w:val="24"/>
          <w:shd w:val="clear" w:color="auto" w:fill="FFFF00"/>
        </w:rPr>
        <w:t xml:space="preserve">в </w:t>
      </w:r>
      <w:r w:rsidR="00C2249B" w:rsidRPr="002905A2">
        <w:rPr>
          <w:rFonts w:asciiTheme="majorHAnsi" w:hAnsiTheme="majorHAnsi"/>
          <w:color w:val="000000" w:themeColor="text1"/>
          <w:sz w:val="24"/>
          <w:szCs w:val="24"/>
          <w:shd w:val="clear" w:color="auto" w:fill="FFFF00"/>
        </w:rPr>
        <w:t>подъезде</w:t>
      </w:r>
      <w:r w:rsidRPr="002905A2">
        <w:rPr>
          <w:rFonts w:asciiTheme="majorHAnsi" w:hAnsiTheme="majorHAnsi"/>
          <w:color w:val="000000" w:themeColor="text1"/>
          <w:sz w:val="24"/>
          <w:szCs w:val="24"/>
          <w:shd w:val="clear" w:color="auto" w:fill="FFFF00"/>
        </w:rPr>
        <w:t xml:space="preserve">:  </w:t>
      </w:r>
      <w:r w:rsidR="00E54158" w:rsidRPr="002905A2">
        <w:rPr>
          <w:rFonts w:asciiTheme="majorHAnsi" w:hAnsiTheme="majorHAnsi"/>
          <w:color w:val="000000" w:themeColor="text1"/>
          <w:sz w:val="24"/>
          <w:szCs w:val="24"/>
          <w:shd w:val="clear" w:color="auto" w:fill="FFFF00"/>
        </w:rPr>
        <w:t>отсутствие ремонта</w:t>
      </w:r>
      <w:r w:rsidRPr="002905A2">
        <w:rPr>
          <w:rFonts w:asciiTheme="majorHAnsi" w:hAnsiTheme="majorHAnsi"/>
          <w:color w:val="000000" w:themeColor="text1"/>
          <w:sz w:val="24"/>
          <w:szCs w:val="24"/>
          <w:shd w:val="clear" w:color="auto" w:fill="FFFF00"/>
        </w:rPr>
        <w:t>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……………(краткое описание проблемы на 2-3 предложения)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………………………………………………. ……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4158" w:rsidRPr="00E54158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…………………………………………………………………….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В соответствии с Санитарно-эпидемиологическим требованиям к условиям проживания в жилых зданиях и помещениях (СанПиН 2.1.2.2645-10) системы отопления и вентиляции должны обеспечивать допустимые условия микроклимата и воздушной среды помещений, при этом относительная влажность в жилых комнатах не должна превышать 60% в холодное время года и 65% в теплое время года.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В соответствии с пунктом 31 Правил предоставления коммунальных услуг собственникам и пользователям помещений в многоквартирных домах и жилых домов принятых Постановлением 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Правительства РФ от 6 мая 2011 г. N 354, организация, предоставляющая потребителю коммунальные услуги, обязана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а также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В соответствии со статьей 154 Жилищного кодекса РФ, плата за жилое помещение включает в себя плату за содержание и текущий ремонт общего имущества в многоквартирном доме, а также плату за коммунальные услуги.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В связи с этим, выполнение работ для устранения указанного нарушения не требует дополнительного финансирования со стороны собственника.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lastRenderedPageBreak/>
        <w:t>Статья 2 «Положения о Государственном жилищном надзоре», утвержденного Постановлением Правительства РФ №493 от 11.06.2013 гласит: «Задачами государственного жилищного надзора являются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ресурсов».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  <w:r w:rsidR="00123912"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E54158">
        <w:rPr>
          <w:rFonts w:asciiTheme="majorHAnsi" w:hAnsiTheme="majorHAnsi"/>
          <w:color w:val="000000" w:themeColor="text1"/>
          <w:sz w:val="24"/>
          <w:szCs w:val="24"/>
        </w:rPr>
        <w:t>Пунктом 149 Правил установлено, что исполнитель – организация, предоставляющая коммунальные услуги, несет ответственность за нарушение качества предоставления потребителю коммунальных услуг, в том числе – административную.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Нарушение лицами, ответственными за 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 которое предусмотрена статьей 7.23 КоАП РФ.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- организовать выездную проверку изложенных фактов; </w:t>
      </w:r>
    </w:p>
    <w:p w:rsidR="00235C61" w:rsidRPr="00E54158" w:rsidRDefault="00235C61" w:rsidP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- выдать предписание о выполнении необходимых мероприятий и работ по устранению нарушения и проведения перерасчета, установить сроки их исполнения; </w:t>
      </w:r>
    </w:p>
    <w:p w:rsidR="006567FD" w:rsidRPr="00E54158" w:rsidRDefault="00235C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4158">
        <w:rPr>
          <w:rFonts w:asciiTheme="majorHAnsi" w:hAnsiTheme="majorHAnsi"/>
          <w:color w:val="000000" w:themeColor="text1"/>
          <w:sz w:val="24"/>
          <w:szCs w:val="24"/>
        </w:rPr>
        <w:t xml:space="preserve">- возбудить административное производство по статье 7.23 КоАП РФ, установить виновных лиц и привлечь их административной ответственности. </w:t>
      </w:r>
    </w:p>
    <w:sectPr w:rsidR="006567FD" w:rsidRPr="00E54158" w:rsidSect="0065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72" w:rsidRDefault="00433572" w:rsidP="00414FFB">
      <w:pPr>
        <w:spacing w:after="0" w:line="240" w:lineRule="auto"/>
      </w:pPr>
      <w:r>
        <w:separator/>
      </w:r>
    </w:p>
  </w:endnote>
  <w:endnote w:type="continuationSeparator" w:id="0">
    <w:p w:rsidR="00433572" w:rsidRDefault="00433572" w:rsidP="0041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72" w:rsidRDefault="00433572" w:rsidP="00414FFB">
      <w:pPr>
        <w:spacing w:after="0" w:line="240" w:lineRule="auto"/>
      </w:pPr>
      <w:r>
        <w:separator/>
      </w:r>
    </w:p>
  </w:footnote>
  <w:footnote w:type="continuationSeparator" w:id="0">
    <w:p w:rsidR="00433572" w:rsidRDefault="00433572" w:rsidP="00414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61"/>
    <w:rsid w:val="00123912"/>
    <w:rsid w:val="001C075F"/>
    <w:rsid w:val="00235C61"/>
    <w:rsid w:val="002905A2"/>
    <w:rsid w:val="00414FFB"/>
    <w:rsid w:val="00433572"/>
    <w:rsid w:val="00440F16"/>
    <w:rsid w:val="006567FD"/>
    <w:rsid w:val="00692E27"/>
    <w:rsid w:val="00774CD3"/>
    <w:rsid w:val="00C2249B"/>
    <w:rsid w:val="00C92301"/>
    <w:rsid w:val="00E54158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4CD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158"/>
  </w:style>
  <w:style w:type="paragraph" w:styleId="a6">
    <w:name w:val="footer"/>
    <w:basedOn w:val="a"/>
    <w:link w:val="a7"/>
    <w:uiPriority w:val="99"/>
    <w:semiHidden/>
    <w:unhideWhenUsed/>
    <w:rsid w:val="00E54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Лидия Окольникова</cp:lastModifiedBy>
  <cp:revision>2</cp:revision>
  <dcterms:created xsi:type="dcterms:W3CDTF">2017-03-16T05:54:00Z</dcterms:created>
  <dcterms:modified xsi:type="dcterms:W3CDTF">2017-03-16T05:54:00Z</dcterms:modified>
</cp:coreProperties>
</file>