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F8" w:rsidRPr="00903BF8" w:rsidRDefault="00903BF8" w:rsidP="00903BF8">
      <w:pPr>
        <w:spacing w:before="384"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45"/>
          <w:szCs w:val="45"/>
          <w:lang w:eastAsia="ru-RU"/>
        </w:rPr>
      </w:pPr>
      <w:r w:rsidRPr="00903BF8">
        <w:rPr>
          <w:rFonts w:ascii="Times New Roman" w:eastAsia="Times New Roman" w:hAnsi="Times New Roman" w:cs="Times New Roman"/>
          <w:sz w:val="45"/>
          <w:szCs w:val="45"/>
          <w:lang w:eastAsia="ru-RU"/>
        </w:rPr>
        <w:t>МИНИСТЕРСТВО ОБРАЗОВАНИЯ РОССИЙСКОЙ ФЕДЕРАЦИИ</w:t>
      </w:r>
    </w:p>
    <w:p w:rsidR="00903BF8" w:rsidRPr="00903BF8" w:rsidRDefault="00903BF8" w:rsidP="00903BF8">
      <w:pPr>
        <w:spacing w:before="120"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45"/>
          <w:szCs w:val="45"/>
          <w:lang w:eastAsia="ru-RU"/>
        </w:rPr>
      </w:pPr>
      <w:r w:rsidRPr="00903BF8">
        <w:rPr>
          <w:rFonts w:ascii="Times New Roman" w:eastAsia="Times New Roman" w:hAnsi="Times New Roman" w:cs="Times New Roman"/>
          <w:sz w:val="45"/>
          <w:szCs w:val="45"/>
          <w:lang w:eastAsia="ru-RU"/>
        </w:rPr>
        <w:t>ПИСЬМО </w:t>
      </w:r>
      <w:r w:rsidRPr="00903BF8">
        <w:rPr>
          <w:rFonts w:ascii="Times New Roman" w:eastAsia="Times New Roman" w:hAnsi="Times New Roman" w:cs="Times New Roman"/>
          <w:sz w:val="45"/>
          <w:szCs w:val="45"/>
          <w:lang w:eastAsia="ru-RU"/>
        </w:rPr>
        <w:br/>
        <w:t>от 20 февраля 1995 г. N 09-М</w:t>
      </w:r>
    </w:p>
    <w:p w:rsidR="00903BF8" w:rsidRPr="00903BF8" w:rsidRDefault="00903BF8" w:rsidP="00903BF8">
      <w:pPr>
        <w:spacing w:before="120"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45"/>
          <w:szCs w:val="45"/>
          <w:lang w:eastAsia="ru-RU"/>
        </w:rPr>
      </w:pPr>
      <w:r w:rsidRPr="00903BF8">
        <w:rPr>
          <w:rFonts w:ascii="Times New Roman" w:eastAsia="Times New Roman" w:hAnsi="Times New Roman" w:cs="Times New Roman"/>
          <w:sz w:val="45"/>
          <w:szCs w:val="45"/>
          <w:lang w:eastAsia="ru-RU"/>
        </w:rPr>
        <w:t>О ЗАЩИТЕ ЖИЛИЩНЫХ ПРАВ НЕСОВЕРШЕННОЛЕТНИХ</w:t>
      </w:r>
    </w:p>
    <w:p w:rsidR="00903BF8" w:rsidRPr="00903BF8" w:rsidRDefault="00903BF8" w:rsidP="00903BF8">
      <w:pPr>
        <w:spacing w:before="360" w:after="0" w:line="36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Министерство образования РФ доводит до сведения, что в статьи 2, 3, 7, 11 Закона Российской Федерации от 4 июля 1991 г. N 1541-1 "О приватизации жилищного фонда в Российской Федерации" Федеральным законом</w:t>
      </w:r>
      <w:hyperlink r:id="rId5" w:anchor="l0" w:tgtFrame="_blank" w:history="1">
        <w:r w:rsidRPr="00903BF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 от 11 августа 1994 г. N 26-ФЗ </w:t>
        </w:r>
      </w:hyperlink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"О внесении изменений и дополнений в Закон Российской Федерации "О приватизации жилищного фонда в Российской Федерации" внесены изменения и дополнения.</w:t>
      </w:r>
      <w:proofErr w:type="gramEnd"/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Органам управления образованием при подготовке документов, связанных с приватизацией, а также сделками с жилыми помещениями, часть или вся площадь которых принадлежит несовершеннолетнему наравне с совершеннолетними членами семьи, необходимо строго руководствоваться</w:t>
      </w:r>
      <w:hyperlink r:id="rId6" w:anchor="l397" w:tgtFrame="_blank" w:history="1">
        <w:r w:rsidRPr="00903BF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 статьей 133</w:t>
        </w:r>
      </w:hyperlink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КоБС</w:t>
      </w:r>
      <w:proofErr w:type="spellEnd"/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РСФСР и </w:t>
      </w:r>
      <w:proofErr w:type="spellStart"/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proofErr w:type="spellEnd"/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. </w:t>
      </w:r>
      <w:hyperlink r:id="rId7" w:anchor="l133" w:tgtFrame="_blank" w:history="1">
        <w:r w:rsidRPr="00903BF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37</w:t>
        </w:r>
      </w:hyperlink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hyperlink r:id="rId8" w:anchor="l1206" w:tgtFrame="_blank" w:history="1">
        <w:r w:rsidRPr="00903BF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292</w:t>
        </w:r>
      </w:hyperlink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 ГК Российской Федерации, в соответствии с которыми требуется обязательное предварительное разрешение органов опеки и попечительства на совершение сделок по отчуждению (продаже</w:t>
      </w:r>
      <w:proofErr w:type="gramEnd"/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, дарению, обмену и др.) жилой площади. Данное разрешение оформляется только в форме постановления (распоряжения) органа местного самоуправления и подписывается руководителем данного органа.</w:t>
      </w:r>
      <w:bookmarkStart w:id="0" w:name="l1"/>
      <w:bookmarkStart w:id="1" w:name="l2"/>
      <w:bookmarkStart w:id="2" w:name="l3"/>
      <w:bookmarkStart w:id="3" w:name="l4"/>
      <w:bookmarkStart w:id="4" w:name="l5"/>
      <w:bookmarkStart w:id="5" w:name="l6"/>
      <w:bookmarkEnd w:id="0"/>
      <w:bookmarkEnd w:id="1"/>
      <w:bookmarkEnd w:id="2"/>
      <w:bookmarkEnd w:id="3"/>
      <w:bookmarkEnd w:id="4"/>
      <w:bookmarkEnd w:id="5"/>
    </w:p>
    <w:p w:rsidR="00903BF8" w:rsidRPr="00903BF8" w:rsidRDefault="00903BF8" w:rsidP="00903BF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решения наиболее сложных и спорных случаев, связанных с совершением сделок по отчуждению жилой площади несовершеннолетних, а также другим вопросам, затрагивающим права и законные интересы детей, министерство рекомендует создавать при органах местного самоуправления Советы (комиссии) по охране прав несовершеннолетних.</w:t>
      </w:r>
      <w:bookmarkStart w:id="6" w:name="l7"/>
      <w:bookmarkEnd w:id="6"/>
    </w:p>
    <w:p w:rsidR="00903BF8" w:rsidRPr="00903BF8" w:rsidRDefault="00903BF8" w:rsidP="00903BF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всесторонней защиты жилищных прав несовершеннолетних их интересы при совершении сделки, связанной с отчуждением, обменом жилых помещений, должны представлять непосредственно родители или лица, их заменяющие (</w:t>
      </w:r>
      <w:hyperlink r:id="rId9" w:anchor="l146" w:tgtFrame="_blank" w:history="1">
        <w:r w:rsidRPr="00903BF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ст. 53 </w:t>
        </w:r>
        <w:proofErr w:type="spellStart"/>
      </w:hyperlink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КоБС</w:t>
      </w:r>
      <w:proofErr w:type="spellEnd"/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РСФСР).</w:t>
      </w:r>
      <w:bookmarkStart w:id="7" w:name="l8"/>
      <w:bookmarkEnd w:id="7"/>
    </w:p>
    <w:p w:rsidR="00903BF8" w:rsidRPr="00903BF8" w:rsidRDefault="00903BF8" w:rsidP="00903BF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более эффективной защиты прав несовершеннолетних, оставшихся без родительского попечения, целесообразно незамедлительно принимать меры к приватизации жилых помещений, на которых остались проживать исключительно несовершеннолетние, с возможностью дальнейшего </w:t>
      </w:r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использования жилого помещения в интересах несовершеннолетних (например, сдача в поднаем жилого помещения с обязательным зачислением средств на личный счет несовершеннолетнего). Продажу жилых помещений, принадлежащих на праве собственности несовершеннолетним, производить в исключительных случаях.</w:t>
      </w:r>
      <w:bookmarkStart w:id="8" w:name="l9"/>
      <w:bookmarkStart w:id="9" w:name="l10"/>
      <w:bookmarkStart w:id="10" w:name="l11"/>
      <w:bookmarkEnd w:id="8"/>
      <w:bookmarkEnd w:id="9"/>
      <w:bookmarkEnd w:id="10"/>
    </w:p>
    <w:p w:rsidR="00903BF8" w:rsidRPr="00903BF8" w:rsidRDefault="00903BF8" w:rsidP="00903BF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рассмотрения вопросов по отчуждению (купле-продаже, дарению, мене) жилых помещений, принадлежащих на праве собственности, в том числе и несовершеннолетним, рекомендуем органам управления образованием запрашивать следующие документы:</w:t>
      </w:r>
      <w:bookmarkStart w:id="11" w:name="l12"/>
      <w:bookmarkEnd w:id="11"/>
    </w:p>
    <w:p w:rsidR="00903BF8" w:rsidRPr="00903BF8" w:rsidRDefault="00903BF8" w:rsidP="00903BF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gramStart"/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)з</w:t>
      </w:r>
      <w:proofErr w:type="gramEnd"/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аявление родителей (обоих) либо лиц, их заменяющих, с просьбой о разрешении совершения сделки;</w:t>
      </w:r>
      <w:bookmarkStart w:id="12" w:name="l13"/>
      <w:bookmarkEnd w:id="12"/>
    </w:p>
    <w:p w:rsidR="00903BF8" w:rsidRPr="00903BF8" w:rsidRDefault="00903BF8" w:rsidP="00903BF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proofErr w:type="gramStart"/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)з</w:t>
      </w:r>
      <w:proofErr w:type="gramEnd"/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апрос нотариуса о разрешении совершения сделки по месту нахождения жилых помещений;</w:t>
      </w:r>
    </w:p>
    <w:p w:rsidR="00903BF8" w:rsidRPr="00903BF8" w:rsidRDefault="00903BF8" w:rsidP="00903BF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Start"/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)к</w:t>
      </w:r>
      <w:proofErr w:type="gramEnd"/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опии финансовых лицевых счетов жилой площади отдельно с места продажи и места покупки (обмен) жилых помещений;</w:t>
      </w:r>
    </w:p>
    <w:p w:rsidR="00903BF8" w:rsidRPr="00903BF8" w:rsidRDefault="00903BF8" w:rsidP="00903BF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proofErr w:type="gramStart"/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)к</w:t>
      </w:r>
      <w:proofErr w:type="gramEnd"/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опии свидетельств о собственности на жилое помещение, отдельно с места продажи и с места покупки (обмена);</w:t>
      </w:r>
      <w:bookmarkStart w:id="13" w:name="l14"/>
      <w:bookmarkEnd w:id="13"/>
    </w:p>
    <w:p w:rsidR="00903BF8" w:rsidRPr="00903BF8" w:rsidRDefault="00903BF8" w:rsidP="00903BF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proofErr w:type="gramStart"/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)с</w:t>
      </w:r>
      <w:proofErr w:type="gramEnd"/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огласие несовершеннолетнего старше 16-летнего возраста проживать на жилой площади, приобретенной для него в результате сделки отчуждения жилой площади;</w:t>
      </w:r>
      <w:bookmarkStart w:id="14" w:name="l15"/>
      <w:bookmarkEnd w:id="14"/>
    </w:p>
    <w:p w:rsidR="00903BF8" w:rsidRPr="00903BF8" w:rsidRDefault="00903BF8" w:rsidP="00903BF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proofErr w:type="gramStart"/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)к</w:t>
      </w:r>
      <w:proofErr w:type="gramEnd"/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опия справки из налоговой инспекции, подтверждающая отсутствие задолженности по уплате налога на недвижимость.</w:t>
      </w:r>
    </w:p>
    <w:p w:rsidR="00903BF8" w:rsidRPr="00903BF8" w:rsidRDefault="00903BF8" w:rsidP="00903BF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Прием документов для подготовки разрешения на совершение сделки должен осуществляться только при наличии запроса и всех необходимых документов.</w:t>
      </w:r>
      <w:bookmarkStart w:id="15" w:name="l16"/>
      <w:bookmarkEnd w:id="15"/>
    </w:p>
    <w:p w:rsidR="00903BF8" w:rsidRPr="00903BF8" w:rsidRDefault="00903BF8" w:rsidP="00903BF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случаях сделок с жилыми помещениями, находящимися в другом регионе (республике, крае, области), необходимо представить документ, подтверждающий разрешение на прописку (регистрацию) (форма 15), из ОВД по месту будущего проживания несовершеннолетнего.</w:t>
      </w:r>
      <w:bookmarkStart w:id="16" w:name="l17"/>
      <w:bookmarkEnd w:id="16"/>
    </w:p>
    <w:p w:rsidR="00903BF8" w:rsidRPr="00903BF8" w:rsidRDefault="00903BF8" w:rsidP="00903BF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совершения сделок с жилыми помещениями в </w:t>
      </w:r>
      <w:proofErr w:type="spellStart"/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г.г</w:t>
      </w:r>
      <w:proofErr w:type="spellEnd"/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. Москве, Санкт-Петербурге, Московской и Ленинградской областях целесообразно истребовать письменное обязательство каждого собственника (заверенное нотариусом) о выписке его и проживающих с ним членов семьи с занимаемой жилой площади.</w:t>
      </w:r>
      <w:bookmarkStart w:id="17" w:name="l18"/>
      <w:bookmarkEnd w:id="17"/>
    </w:p>
    <w:p w:rsidR="00903BF8" w:rsidRPr="00903BF8" w:rsidRDefault="00903BF8" w:rsidP="00903BF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случае, когда с просьбой об отчуждении жилой площади (продаже, обмене и т.д.) обращаются собственники жилого помещения (владельцы дома, квартиры в ЖК, ЖСК), органы опеки и попечительства не вправе требовать обязательного включения в число собственников (сособственников) жилой площади несовершеннолетних членов семьи при даче согласия на отчуждение такого жилого помещения (часть четвертая </w:t>
      </w:r>
      <w:hyperlink r:id="rId10" w:anchor="l1206" w:tgtFrame="_blank" w:history="1">
        <w:r w:rsidRPr="00903BF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ст. 292 </w:t>
        </w:r>
      </w:hyperlink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ГК Российской Федерации).</w:t>
      </w:r>
      <w:bookmarkStart w:id="18" w:name="l19"/>
      <w:bookmarkStart w:id="19" w:name="l20"/>
      <w:bookmarkEnd w:id="18"/>
      <w:bookmarkEnd w:id="19"/>
      <w:proofErr w:type="gramEnd"/>
    </w:p>
    <w:p w:rsidR="00903BF8" w:rsidRPr="00903BF8" w:rsidRDefault="00903BF8" w:rsidP="00903BF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Однако в обязательном порядке должно быть закреплено право несовершеннолетних членов семьи собственника (сособственника) на проживание и пользование вновь приобретаемым жилым помещением.</w:t>
      </w:r>
      <w:bookmarkStart w:id="20" w:name="l21"/>
      <w:bookmarkEnd w:id="20"/>
    </w:p>
    <w:p w:rsidR="00903BF8" w:rsidRPr="00903BF8" w:rsidRDefault="00903BF8" w:rsidP="00903BF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Копии договоров по отчуждению жилой площади должны представляться в органы опеки и попечительства в месячный срок с момента выдачи разрешения на совершение сделки. Не рекомендуется одобрять сделки, при которых производится покупка квартиры в рассрочку при одновременной продаже имеющихся в собственности жилых помещений, а также совершать сделки по залогу помещений в силу большего риска потери имеющейся площади.</w:t>
      </w:r>
      <w:bookmarkStart w:id="21" w:name="l22"/>
      <w:bookmarkStart w:id="22" w:name="l23"/>
      <w:bookmarkEnd w:id="21"/>
      <w:bookmarkEnd w:id="22"/>
    </w:p>
    <w:p w:rsidR="00903BF8" w:rsidRPr="00903BF8" w:rsidRDefault="00903BF8" w:rsidP="00903BF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увеличением объема работы по защите имущественных прав несовершеннолетних министерство рекомендует вводить дополнительные ставки специалистов по охране детства в органы управления образованием или устанавливать надбавки специалистам по охране детства за увеличение объема работы в соответствии с п. 5 Постановления Президиума Верховного Совета Российской Федерации и Правительства Российской Федерации от 30 декабря 1992 г. N 4249-1/1042 "Об упорядочении</w:t>
      </w:r>
      <w:proofErr w:type="gramEnd"/>
      <w:r w:rsidRPr="00903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оплаты труды работников органов представительной и исполнительной власти".</w:t>
      </w:r>
    </w:p>
    <w:p w:rsidR="00A53DC2" w:rsidRPr="00903BF8" w:rsidRDefault="00A53DC2">
      <w:bookmarkStart w:id="23" w:name="_GoBack"/>
      <w:bookmarkEnd w:id="23"/>
    </w:p>
    <w:sectPr w:rsidR="00A53DC2" w:rsidRPr="0090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F8"/>
    <w:rsid w:val="00903BF8"/>
    <w:rsid w:val="00A5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3B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3B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p">
    <w:name w:val="dt-p"/>
    <w:basedOn w:val="a"/>
    <w:rsid w:val="0090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3BF8"/>
    <w:rPr>
      <w:color w:val="0000FF"/>
      <w:u w:val="single"/>
    </w:rPr>
  </w:style>
  <w:style w:type="character" w:customStyle="1" w:styleId="dt-m">
    <w:name w:val="dt-m"/>
    <w:basedOn w:val="a0"/>
    <w:rsid w:val="00903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3B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3B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p">
    <w:name w:val="dt-p"/>
    <w:basedOn w:val="a"/>
    <w:rsid w:val="0090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3BF8"/>
    <w:rPr>
      <w:color w:val="0000FF"/>
      <w:u w:val="single"/>
    </w:rPr>
  </w:style>
  <w:style w:type="character" w:customStyle="1" w:styleId="dt-m">
    <w:name w:val="dt-m"/>
    <w:basedOn w:val="a0"/>
    <w:rsid w:val="00903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63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630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01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876" TargetMode="External"/><Relationship Id="rId10" Type="http://schemas.openxmlformats.org/officeDocument/2006/relationships/hyperlink" Target="https://normativ.kontur.ru/document?moduleId=1&amp;documentId=6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1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1</cp:revision>
  <dcterms:created xsi:type="dcterms:W3CDTF">2018-02-25T13:51:00Z</dcterms:created>
  <dcterms:modified xsi:type="dcterms:W3CDTF">2018-02-25T13:52:00Z</dcterms:modified>
</cp:coreProperties>
</file>