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CB" w:rsidRDefault="00F337CB" w:rsidP="00F337CB">
      <w:pPr>
        <w:spacing w:before="180"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СОГЛАШЕНИЕ ОБ АВАНСЕ</w:t>
      </w:r>
    </w:p>
    <w:p w:rsidR="00F337CB" w:rsidRDefault="00F337CB" w:rsidP="00F337CB">
      <w:pPr>
        <w:spacing w:before="180"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город Москва                                                                                                                «1» января 2018г.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8C123F" w:rsidRDefault="00F337CB" w:rsidP="008C123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Мы, Гр. РФ Иванов Иван Иванович,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паспорт серии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1212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№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123123 выдан отделением УФМС России 01.01.2001г.</w:t>
      </w:r>
      <w:r>
        <w:rPr>
          <w:rFonts w:ascii="Arial" w:eastAsia="Times New Roman" w:hAnsi="Arial" w:cs="Arial"/>
          <w:color w:val="000000"/>
          <w:sz w:val="20"/>
          <w:szCs w:val="20"/>
        </w:rPr>
        <w:t>, «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1» января 1981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года рождения,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зарег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истрирован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по адресу: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Start"/>
      <w:r w:rsidR="008C123F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="008C123F">
        <w:rPr>
          <w:rFonts w:ascii="Arial" w:eastAsia="Times New Roman" w:hAnsi="Arial" w:cs="Arial"/>
          <w:color w:val="000000"/>
          <w:sz w:val="20"/>
          <w:szCs w:val="20"/>
        </w:rPr>
        <w:t>осква, ул. Винная, д.3, кв.3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именуем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дальнейшем 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Продавец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», с одной стороны, </w:t>
      </w:r>
    </w:p>
    <w:p w:rsidR="00F337CB" w:rsidRDefault="008C123F" w:rsidP="008C123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Гр. </w:t>
      </w:r>
      <w:r>
        <w:rPr>
          <w:rFonts w:ascii="Arial" w:eastAsia="Times New Roman" w:hAnsi="Arial" w:cs="Arial"/>
          <w:color w:val="000000"/>
          <w:sz w:val="20"/>
          <w:szCs w:val="20"/>
        </w:rPr>
        <w:t>РФ Петров Петр Петрович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паспорт серии </w:t>
      </w:r>
      <w:r>
        <w:rPr>
          <w:rFonts w:ascii="Arial" w:eastAsia="Times New Roman" w:hAnsi="Arial" w:cs="Arial"/>
          <w:color w:val="000000"/>
          <w:sz w:val="20"/>
          <w:szCs w:val="20"/>
        </w:rPr>
        <w:t>4545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 № </w:t>
      </w:r>
      <w:r>
        <w:rPr>
          <w:rFonts w:ascii="Arial" w:eastAsia="Times New Roman" w:hAnsi="Arial" w:cs="Arial"/>
          <w:color w:val="000000"/>
          <w:sz w:val="20"/>
          <w:szCs w:val="20"/>
        </w:rPr>
        <w:t>645654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, выдан </w:t>
      </w:r>
      <w:r>
        <w:rPr>
          <w:rFonts w:ascii="Arial" w:eastAsia="Times New Roman" w:hAnsi="Arial" w:cs="Arial"/>
          <w:color w:val="000000"/>
          <w:sz w:val="20"/>
          <w:szCs w:val="20"/>
        </w:rPr>
        <w:t>отделением УФМС России 02.02.2002г.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,  «</w:t>
      </w: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февраля 1982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года рождения,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зарег</w:t>
      </w:r>
      <w:r>
        <w:rPr>
          <w:rFonts w:ascii="Arial" w:eastAsia="Times New Roman" w:hAnsi="Arial" w:cs="Arial"/>
          <w:color w:val="000000"/>
          <w:sz w:val="20"/>
          <w:szCs w:val="20"/>
        </w:rPr>
        <w:t>истрирован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 по адресу: </w:t>
      </w:r>
      <w:r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осква, ул.Сухая, д.4, кв.4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именуем</w:t>
      </w:r>
      <w:r>
        <w:rPr>
          <w:rFonts w:ascii="Arial" w:eastAsia="Times New Roman" w:hAnsi="Arial" w:cs="Arial"/>
          <w:color w:val="000000"/>
          <w:sz w:val="20"/>
          <w:szCs w:val="20"/>
        </w:rPr>
        <w:t>ый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 xml:space="preserve"> в дальнейшем «</w:t>
      </w:r>
      <w:r w:rsidR="00F337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Покупатель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», с другой стороны, совместно именуемые «</w:t>
      </w:r>
      <w:r w:rsidR="00F337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Стороны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F337CB">
        <w:rPr>
          <w:rFonts w:ascii="Arial" w:eastAsia="Times New Roman" w:hAnsi="Arial" w:cs="Arial"/>
          <w:color w:val="000000"/>
          <w:sz w:val="20"/>
          <w:szCs w:val="20"/>
        </w:rPr>
        <w:t>руководствуясь ст. 330, 421 ГК РФ, заключили  настоящее Соглашение о нижеследующем: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Стороны обязуются в течение срока действия настоящего соглашения заключить договор купли-продажи жилого помещения в виде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2-комнатной квартиры,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расположенного по адресу: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Start"/>
      <w:r w:rsidR="008C123F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осква, ул. Снежная, д.5, кв.5, </w:t>
      </w:r>
      <w:r>
        <w:rPr>
          <w:rFonts w:ascii="Arial" w:eastAsia="Times New Roman" w:hAnsi="Arial" w:cs="Arial"/>
          <w:color w:val="000000"/>
          <w:sz w:val="20"/>
          <w:szCs w:val="20"/>
        </w:rPr>
        <w:t>далее – 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Объект</w:t>
      </w:r>
      <w:r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, по цене 1 000 000 (один миллион) рублей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337CB" w:rsidRDefault="00F337CB" w:rsidP="008C123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Объект будет оформляться в собственность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Петрова П.П.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или иного лица по указанию Покупателя.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3. Объект имеет следующие характеристики: Площадь 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46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кв. м,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 в т.ч. 41кв</w:t>
      </w:r>
      <w:proofErr w:type="gramStart"/>
      <w:r w:rsidR="008C123F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="008C123F">
        <w:rPr>
          <w:rFonts w:ascii="Arial" w:eastAsia="Times New Roman" w:hAnsi="Arial" w:cs="Arial"/>
          <w:color w:val="000000"/>
          <w:sz w:val="20"/>
          <w:szCs w:val="20"/>
        </w:rPr>
        <w:t xml:space="preserve"> жилой площади, кухня 7 кв.м., отдельная телефонная линия.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4. До подписания настоящего Соглашения Покупатель передал Продавцу в качестве аванса денежную сумму в размере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200 000 (двести тысяч) рублей</w:t>
      </w:r>
      <w:r>
        <w:rPr>
          <w:rFonts w:ascii="Arial" w:eastAsia="Times New Roman" w:hAnsi="Arial" w:cs="Arial"/>
          <w:color w:val="000000"/>
          <w:sz w:val="20"/>
          <w:szCs w:val="20"/>
        </w:rPr>
        <w:t>, в обеспечение исполнения своих обязательств по приобретению Объекта. Сумма аванса входит в цену Объекта.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5. Собственником Объекта является: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Иванов И.И.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Правоустанавливающие документы на Объект: 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договор купли-продажи № 2 от 01.01.2011г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C123F">
        <w:rPr>
          <w:rFonts w:ascii="Arial" w:eastAsia="Times New Roman" w:hAnsi="Arial" w:cs="Arial"/>
          <w:color w:val="000000"/>
          <w:sz w:val="20"/>
          <w:szCs w:val="20"/>
        </w:rPr>
        <w:t>, выписка из ЕГРН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 xml:space="preserve"> № 65465564.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 Продавец гарантирует истинность следующих сведений: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6.1.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Объект не обременен правами третьих лиц (в частности, нет лиц, признанных безвестно отсутствующими или объявленных умершими в судебном порядке; находящихся в армии или в местах лишения свободы; выбывших в интернаты, дома инвалидов и иные учреждения социальной защиты), арендой, коммерческим наймом, возмездным или безвозмездным пользованием, залогом и др.; в споре и под арестом/запрещением не состоит;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право распоряжения им не ограничено.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6.2. </w:t>
      </w:r>
      <w:bookmarkStart w:id="0" w:name="_GoBack"/>
      <w:bookmarkEnd w:id="0"/>
      <w:r w:rsidR="00690766">
        <w:rPr>
          <w:rFonts w:ascii="Arial" w:eastAsia="Times New Roman" w:hAnsi="Arial" w:cs="Arial"/>
          <w:color w:val="000000"/>
          <w:sz w:val="20"/>
          <w:szCs w:val="20"/>
        </w:rPr>
        <w:t>В квартире никто не зарегистрирован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337CB" w:rsidRDefault="00F337CB" w:rsidP="00690766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6.3. Объект несанкционированной перепланировке или переоборудованию до подписания настоящего договора 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>не подлежал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Дом, в котором находится Объект, в перечень под снос, реконструкцию, капитальный ремонт 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>не включен.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6.4. Отсутствует запрет на регистрацию граждан по месту жительства в Объекте.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6.5. Сделка, на основании которой собственники приобрели право собственности на Объект, была совершена по достоверным, надлежаще оформленным документам.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 Продавец обязуется: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7.1. Перед подписанием настоящего соглашения предоставить Покупателю необходимые для заключения настоящего соглашения и договора купли-продажи Объекта документы.</w:t>
      </w:r>
    </w:p>
    <w:p w:rsidR="00F337CB" w:rsidRDefault="00F337CB" w:rsidP="00690766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7.2. В срок до «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 xml:space="preserve"> января 2018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г. включительно предоставить Покупателю дополнительно следующие документы: </w:t>
      </w:r>
      <w:r w:rsidR="00690766">
        <w:rPr>
          <w:rFonts w:ascii="Arial" w:eastAsia="Times New Roman" w:hAnsi="Arial" w:cs="Arial"/>
          <w:color w:val="000000"/>
          <w:sz w:val="20"/>
          <w:szCs w:val="20"/>
        </w:rPr>
        <w:t>- Счет-выписку из ЖКХ об отсутствии задолженности;</w:t>
      </w:r>
    </w:p>
    <w:p w:rsidR="00690766" w:rsidRDefault="00690766" w:rsidP="00690766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Выписку из паспортного стола об отсутствии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зарегистрированных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 квартире.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7.3. Незамедлительно сообщать Покупателю обо всех обстоятельствах, способных повлиять на совершение сделки по отчуждению Объекта.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7.4. После подписания настоящего соглашения не производить перепланировку Объекта,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Объекта.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7.5. До подписания договора купли-продажи Объекта оплатить квартплату, все коммунальные платежи, электроэнергию, а также задолженности за телефон, в том числе за междугородние и международные переговоры.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7.6.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Явиться лично и обеспечить явку всех собственников, пользователей Объекта (в случае отсутствия их нотариально удостоверенного обязательства о снятии с регистрационного учета из Объекта), супругов собственников Объекта (в случае отсутствия нотариально удостоверенного согласия супруга/и на сделку), с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документами, удостоверяющими личность, и всеми другими необходимыми для совершения сделки документами, в согласованные с Покупателем (устно или письменно) день, время и место для:</w:t>
      </w:r>
      <w:proofErr w:type="gramEnd"/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подписания договора купли-продажи Объекта;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подачи документов на государственную регистрацию.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(Если кто-либо из собственников Объекта в каком-либо из вышеуказанных случаев действует через представителя, последний должен иметь при себе дополнительно свой паспорт и доверенность на совершение соответствующих действий, оформленную в соответствии с действующим законодательством).</w:t>
      </w:r>
      <w:proofErr w:type="gramEnd"/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7.7. Не отказываться от телефонного номера, закрепленного за Объектом, и оказать новому собственнику Объекта содействие в переоформлении номера телефона путем подачи соответствующего заявления в территориальный телефонный узел.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7.8.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Обеспечить снятие всех собственников и пользователей Объекта с регистрационного учета, в том числе расторгнуть заключенные с пользователями или третьими лицами договоры возмездного или безвозмездного пользования/найма/аренды Объекта, выселиться и освободить Объект от имущества в сроки, согласованные в договоре купли-продажи Объекта, а также передать Объект, не обремененный никакими задолженностями, новому собственнику по передаточному акту. </w:t>
      </w:r>
      <w:proofErr w:type="gramEnd"/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 случае уклонения или отказа Продавца от исполнения обязательств по настоящему соглашению, нарушения Продавцом своих обязательств по соглашению или невозможности заключения договора купли-продажи Объекта по обстоятельствам, связанным с Продавцом, его супругом/ой или пользователями Объекта, а также в случае предоставления Продавцом недостоверной информации об Объекте (в т.ч. согласно п. 6 соглашения), сумма аванса возвращается Покупателю в течение одного рабочего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дня с момента возникновения/обнаружения указанных обстоятельств или предъявления Покупателем соответствующего требования. Одновременно Продавец уплачивает Покупателю договорную неустойку в сумме, эквивалентной ______________________________________________________________________________________.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9. В случае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незаключения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сделки купли-продажи Объекта по вине Покупателя сумма аванса остается у Продавца.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 случае возникновения обстоятельств, влекущих невозможность исполнения обязательств по настоящему соглашению, за которые ни одна из сторон не несет ответственности (п.1 ст. 416 ГК РФ), а также в случае выявления фактов или обстоятельств, которые в дальнейшем могут повлечь утрату или ограничение права собственности нового собственника на Объект (п.10.1 соглашения), Покупатель вправе отказаться от приобретения Объекта.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 этом вся сумма аванса возвращается Покупателю.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10.1. К фактам и обстоятельствам, которые в дальнейшем могут повлечь утрату или ограничение права собственности нового собственника на Объект, относятся, в частности, следующие: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1) Нарушение требований законодательства хотя бы в одной из предыдущих сделок с Объектом, как то: не были получены требуемые разрешения, согласия, отказы (например, согласие супруга, отказ от преимущественного права покупки, разрешение органов опеки и попечительства); была заключена сделка, прямо запрещенная законом; с превышением полномочий; по недействительной доверенности; сделка была зарегистрирована после смерти одного из участников.</w:t>
      </w:r>
      <w:proofErr w:type="gramEnd"/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2) Обнаружение возможных прав третьих лиц на Объект, в том числе в связи с нарушениями закона или ущемлением прав граждан при приватизации, вступлении в наследство или в результате иных сделок с Объектом, в частности: несовершеннолетний ребенок одного из собственников или пользователей Объекта нигде не состоит (бывших собственников или пользователей Объекта – нигде не состоял) на регистрационном учете;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нарушены права несовершеннолетних детей, в том числе в связи с не включением ребенка в число собственников Объекта или невыполнением условий органов опеки и попечительства;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имеются - временно отсутствующие лица (в армии, местах лишения свободы, домах престарелых или инвалидов, интернатах, с постановкой на временный регистрационный учет по другому адресу или на учет по месту пребывания), лица, признанные безвестно отсутствующими или объявленные умершими судом, лица, не вступившие в права наследования и не оформившие отказ от принятия наследства в установленном законом порядке.</w:t>
      </w:r>
      <w:proofErr w:type="gramEnd"/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3) Кто-либо из бывших собственников или бывших пользователей Объекта состоял на учете в наркологическом или психоневрологическом диспансере на момент отчуждения Объекта.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4) Обнаружение других фактов или обстоятельств, которые Покупатель сочтет существенными для сделки.</w:t>
      </w:r>
    </w:p>
    <w:p w:rsidR="00231B84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11. При отсутствии иного согласования с Покупателем днем, временем и местом совершения сделки считается последний день срока действия настоящего соглашения, 12 часов 00 минут, офис по адресу: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 xml:space="preserve"> г</w:t>
      </w:r>
      <w:proofErr w:type="gramStart"/>
      <w:r w:rsidR="00231B84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="00231B84">
        <w:rPr>
          <w:rFonts w:ascii="Arial" w:eastAsia="Times New Roman" w:hAnsi="Arial" w:cs="Arial"/>
          <w:color w:val="000000"/>
          <w:sz w:val="20"/>
          <w:szCs w:val="20"/>
        </w:rPr>
        <w:t>осква, ул.Знаменная, д.5, корп.2, оф.220.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12. Порядок проведения сделки:</w:t>
      </w:r>
    </w:p>
    <w:p w:rsidR="00F337CB" w:rsidRDefault="00F337CB" w:rsidP="00231B84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порядок расчетов по сделке –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через банковскую ячейку.</w:t>
      </w:r>
    </w:p>
    <w:p w:rsidR="00F337CB" w:rsidRDefault="00F337CB" w:rsidP="00231B84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форма договора по отчуждению Объекта –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простая письменная.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3. срок государственной регистрации сделки и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перехода права собственности – 30 дней.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13. Расходы, связанные с совершением сделки, а именно: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аренду банковской ячейки – оплачивает: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Покупатель.</w:t>
      </w:r>
    </w:p>
    <w:p w:rsidR="00F337CB" w:rsidRDefault="00F337CB" w:rsidP="00231B84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оформление договора по отчуждению Объекта - оплачивает: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Продавец.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3. государственную регистрацию сделки и перехода права собственности - оплачивает: 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Покупатель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14. Настоящее соглашение вступает в силу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 даты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его подписания и действует до «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 xml:space="preserve"> января 2018</w:t>
      </w:r>
      <w:r>
        <w:rPr>
          <w:rFonts w:ascii="Arial" w:eastAsia="Times New Roman" w:hAnsi="Arial" w:cs="Arial"/>
          <w:color w:val="000000"/>
          <w:sz w:val="20"/>
          <w:szCs w:val="20"/>
        </w:rPr>
        <w:t>г. включительно. Срок действия соглашения может быть пролонгирован по письменному согласию сторон.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15. Настоящее соглашение составлено и подписано в двух экземплярах, имеющих равную юридическую силу.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Я</w:t>
      </w:r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, гр</w:t>
      </w:r>
      <w:proofErr w:type="gramStart"/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.И</w:t>
      </w:r>
      <w:proofErr w:type="gramEnd"/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ванов Иван Иванович получил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от </w:t>
      </w:r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г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р.</w:t>
      </w:r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Петрова Петра Петровича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в качестве аванса согласно п.4 настоящего согла</w:t>
      </w:r>
      <w:r w:rsidR="00231B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шения денежную сумму в размере 200 000 (двести тысяч) рублей.</w:t>
      </w:r>
    </w:p>
    <w:p w:rsidR="00F337CB" w:rsidRDefault="00F337CB" w:rsidP="00F337CB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ПОДПИСИ СТОРОН: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Продавец: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 xml:space="preserve">Иванов И.И.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 ____________________________</w:t>
      </w:r>
    </w:p>
    <w:p w:rsidR="00F337CB" w:rsidRDefault="00F337CB" w:rsidP="00F337C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                              (подпись)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Покупатель: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37CB" w:rsidRDefault="00F337CB" w:rsidP="00F337C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 xml:space="preserve">Петров П.П.  </w:t>
      </w:r>
      <w:r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="00231B8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>                    ____________________________</w:t>
      </w:r>
    </w:p>
    <w:p w:rsidR="00F337CB" w:rsidRDefault="00F337CB" w:rsidP="00F337C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                              (подпись)</w:t>
      </w:r>
    </w:p>
    <w:p w:rsidR="00154687" w:rsidRDefault="00154687"/>
    <w:sectPr w:rsidR="00154687" w:rsidSect="00F337C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7CB"/>
    <w:rsid w:val="00154687"/>
    <w:rsid w:val="00231B84"/>
    <w:rsid w:val="00690766"/>
    <w:rsid w:val="008C123F"/>
    <w:rsid w:val="00F3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2018-04-11T17:46:00Z</dcterms:created>
  <dcterms:modified xsi:type="dcterms:W3CDTF">2018-04-11T19:32:00Z</dcterms:modified>
</cp:coreProperties>
</file>