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84" w:rsidRDefault="00D47784" w:rsidP="00D47784">
      <w:pPr>
        <w:pBdr>
          <w:bottom w:val="single" w:sz="12" w:space="5" w:color="930E05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color w:val="1D1B17"/>
          <w:kern w:val="36"/>
          <w:sz w:val="35"/>
          <w:szCs w:val="35"/>
          <w:bdr w:val="none" w:sz="0" w:space="0" w:color="auto" w:frame="1"/>
          <w:lang w:val="en-US" w:eastAsia="ru-RU"/>
        </w:rPr>
      </w:pPr>
      <w:r w:rsidRPr="00D47784">
        <w:rPr>
          <w:rFonts w:ascii="Georgia" w:eastAsia="Times New Roman" w:hAnsi="Georgia" w:cs="Times New Roman"/>
          <w:color w:val="1D1B17"/>
          <w:kern w:val="36"/>
          <w:sz w:val="35"/>
          <w:szCs w:val="35"/>
          <w:bdr w:val="none" w:sz="0" w:space="0" w:color="auto" w:frame="1"/>
          <w:lang w:eastAsia="ru-RU"/>
        </w:rPr>
        <w:t xml:space="preserve">Письмо </w:t>
      </w:r>
      <w:proofErr w:type="spellStart"/>
      <w:r w:rsidRPr="00D47784">
        <w:rPr>
          <w:rFonts w:ascii="Georgia" w:eastAsia="Times New Roman" w:hAnsi="Georgia" w:cs="Times New Roman"/>
          <w:color w:val="1D1B17"/>
          <w:kern w:val="36"/>
          <w:sz w:val="35"/>
          <w:szCs w:val="35"/>
          <w:bdr w:val="none" w:sz="0" w:space="0" w:color="auto" w:frame="1"/>
          <w:lang w:eastAsia="ru-RU"/>
        </w:rPr>
        <w:t>МинФина</w:t>
      </w:r>
      <w:proofErr w:type="spellEnd"/>
      <w:r w:rsidRPr="00D47784">
        <w:rPr>
          <w:rFonts w:ascii="Georgia" w:eastAsia="Times New Roman" w:hAnsi="Georgia" w:cs="Times New Roman"/>
          <w:color w:val="1D1B17"/>
          <w:kern w:val="36"/>
          <w:sz w:val="35"/>
          <w:szCs w:val="35"/>
          <w:bdr w:val="none" w:sz="0" w:space="0" w:color="auto" w:frame="1"/>
          <w:lang w:eastAsia="ru-RU"/>
        </w:rPr>
        <w:t xml:space="preserve"> России №03-04-05/50743 </w:t>
      </w:r>
    </w:p>
    <w:p w:rsidR="00D47784" w:rsidRPr="00D47784" w:rsidRDefault="00D47784" w:rsidP="00D47784">
      <w:pPr>
        <w:pBdr>
          <w:bottom w:val="single" w:sz="12" w:space="5" w:color="930E05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color w:val="1D1B17"/>
          <w:kern w:val="36"/>
          <w:sz w:val="35"/>
          <w:szCs w:val="35"/>
          <w:bdr w:val="none" w:sz="0" w:space="0" w:color="auto" w:frame="1"/>
          <w:lang w:eastAsia="ru-RU"/>
        </w:rPr>
      </w:pPr>
      <w:r w:rsidRPr="00D47784">
        <w:rPr>
          <w:rFonts w:ascii="Georgia" w:eastAsia="Times New Roman" w:hAnsi="Georgia" w:cs="Times New Roman"/>
          <w:color w:val="1D1B17"/>
          <w:kern w:val="36"/>
          <w:sz w:val="35"/>
          <w:szCs w:val="35"/>
          <w:bdr w:val="none" w:sz="0" w:space="0" w:color="auto" w:frame="1"/>
          <w:lang w:eastAsia="ru-RU"/>
        </w:rPr>
        <w:t>от 03 сентября 2015 года</w:t>
      </w:r>
    </w:p>
    <w:p w:rsidR="00D47784" w:rsidRDefault="00D47784" w:rsidP="00D477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lang w:val="en-US" w:eastAsia="ru-RU"/>
        </w:rPr>
      </w:pPr>
    </w:p>
    <w:p w:rsidR="00D47784" w:rsidRPr="00D47784" w:rsidRDefault="00D47784" w:rsidP="00D477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r w:rsidRPr="00D4778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Вопрос:</w:t>
      </w:r>
    </w:p>
    <w:p w:rsidR="00D47784" w:rsidRDefault="00D47784" w:rsidP="00D47784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val="en-US" w:eastAsia="ru-RU"/>
        </w:rPr>
      </w:pPr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 предоставлении имущественного вычета по НДФЛ при приобретении в 2013 г. квартиры, если ранее вычет был получен налогоплательщиком при приобретении в 2012 г. квартиры в собственность его несовершеннолетнего ребенка.</w:t>
      </w:r>
    </w:p>
    <w:p w:rsidR="00D47784" w:rsidRPr="00D47784" w:rsidRDefault="00D47784" w:rsidP="00D47784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val="en-US" w:eastAsia="ru-RU"/>
        </w:rPr>
      </w:pPr>
    </w:p>
    <w:p w:rsidR="00D47784" w:rsidRPr="00D47784" w:rsidRDefault="00D47784" w:rsidP="00D477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r w:rsidRPr="00D4778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Ответ:</w:t>
      </w:r>
    </w:p>
    <w:p w:rsidR="00D47784" w:rsidRPr="00D47784" w:rsidRDefault="00D47784" w:rsidP="00D47784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Департамент налоговой и </w:t>
      </w:r>
      <w:proofErr w:type="spellStart"/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таможенно-тарифной</w:t>
      </w:r>
      <w:proofErr w:type="spellEnd"/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политики рассмотрел обращение по вопросу получения имущественного налогового вычета по налогу на доходы физических лиц и в соответствии со статьей 34.2 Налогового кодекса Российской Федерации (далее - Кодекс) разъясняет следующее.</w:t>
      </w:r>
    </w:p>
    <w:p w:rsidR="00D47784" w:rsidRPr="00D47784" w:rsidRDefault="00D47784" w:rsidP="00D47784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Из обращения следует, что налогоплательщиком в 2012 году была приобретена квартира и оформлена в собственность своего несовершеннолетнего ребенка. В этой связи налогоплательщик воспользовался своим правом на получение имущественного налогового вычета. В 2013 году налогоплательщиком была приобретена другая квартира.</w:t>
      </w:r>
    </w:p>
    <w:p w:rsidR="00D47784" w:rsidRPr="00D47784" w:rsidRDefault="00D47784" w:rsidP="00D47784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gramStart"/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 соответствии с подпунктом 2 пункта 1 статьи 220 Кодекса (здесь и далее по тексту - в редакции, действующей в отношении правоотношений, возникших до 1 января 2014 года) при определении размера налоговой базы налогоплательщик имеет право на получение имущественного налогового вычета в сумме фактически произведенных налогоплательщиком расходов, но не более 2 000 </w:t>
      </w:r>
      <w:proofErr w:type="spellStart"/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000</w:t>
      </w:r>
      <w:proofErr w:type="spellEnd"/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рублей, в частности на приобретение на территории Российской</w:t>
      </w:r>
      <w:proofErr w:type="gramEnd"/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Федерации жилого дома, квартиры, комнаты или доли (долей) в них.</w:t>
      </w:r>
    </w:p>
    <w:p w:rsidR="00D47784" w:rsidRPr="00D47784" w:rsidRDefault="00D47784" w:rsidP="00D47784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 этом повторное предоставление налогоплательщику имущественного налогового вычета, предусмотренного указанным подпунктом, не допускается.</w:t>
      </w:r>
    </w:p>
    <w:p w:rsidR="00D47784" w:rsidRPr="00D47784" w:rsidRDefault="00D47784" w:rsidP="00D47784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Исходя из </w:t>
      </w:r>
      <w:proofErr w:type="gramStart"/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изложенного</w:t>
      </w:r>
      <w:proofErr w:type="gramEnd"/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имущественный налоговый вычет по приобретению, в частности, квартиры предоставляется налогоплательщику только один раз.</w:t>
      </w:r>
    </w:p>
    <w:p w:rsidR="00D47784" w:rsidRDefault="00D47784" w:rsidP="00D47784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val="en-US" w:eastAsia="ru-RU"/>
        </w:rPr>
      </w:pPr>
      <w:r w:rsidRPr="00D4778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 этом в соответствии с Кодексом у ребенка сохраняется право на получение имущественного налогового вычета в случае приобретения им в будущем другой квартиры.</w:t>
      </w:r>
    </w:p>
    <w:p w:rsidR="00D47784" w:rsidRPr="00D47784" w:rsidRDefault="00D47784" w:rsidP="00D47784">
      <w:pPr>
        <w:spacing w:before="105" w:after="105" w:line="330" w:lineRule="atLeast"/>
        <w:textAlignment w:val="baseline"/>
        <w:rPr>
          <w:rFonts w:ascii="Arial" w:eastAsia="Times New Roman" w:hAnsi="Arial" w:cs="Arial"/>
          <w:color w:val="111111"/>
          <w:sz w:val="21"/>
          <w:szCs w:val="21"/>
          <w:lang w:val="en-US" w:eastAsia="ru-RU"/>
        </w:rPr>
      </w:pPr>
    </w:p>
    <w:p w:rsidR="00D47784" w:rsidRPr="00D47784" w:rsidRDefault="00D47784" w:rsidP="00D477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</w:pPr>
      <w:r w:rsidRPr="00D47784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 xml:space="preserve">Заместитель директора Департамента налоговой и </w:t>
      </w:r>
      <w:proofErr w:type="spellStart"/>
      <w:r w:rsidRPr="00D47784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таможенно-тарифной</w:t>
      </w:r>
      <w:proofErr w:type="spellEnd"/>
      <w:r w:rsidRPr="00D47784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 xml:space="preserve"> политики Р.А.СААКЯН</w:t>
      </w:r>
    </w:p>
    <w:p w:rsidR="000964AE" w:rsidRDefault="000964AE"/>
    <w:sectPr w:rsidR="000964AE" w:rsidSect="0009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784"/>
    <w:rsid w:val="000964AE"/>
    <w:rsid w:val="004D70D2"/>
    <w:rsid w:val="00D4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E"/>
  </w:style>
  <w:style w:type="paragraph" w:styleId="1">
    <w:name w:val="heading 1"/>
    <w:basedOn w:val="a"/>
    <w:link w:val="10"/>
    <w:uiPriority w:val="9"/>
    <w:qFormat/>
    <w:rsid w:val="00D4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>Жилье Епихина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2018-05-04T07:48:00Z</dcterms:created>
  <dcterms:modified xsi:type="dcterms:W3CDTF">2018-05-04T07:49:00Z</dcterms:modified>
</cp:coreProperties>
</file>