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УТВЕРЖДАЮ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Руководитель УК «Домоуправление»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(наименование управляющей организации)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___________________ В.А.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Булавинцев</w:t>
      </w:r>
      <w:proofErr w:type="spell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(подпись) М.П. (Ф.И.О.)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АКТ N 345</w:t>
      </w: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о последствиях залива квартиры</w:t>
      </w: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по адресу: г. Санкт-Петербург, ул. Гагарина, 15 кв. 12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</w:t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  <w:t>"11" октября 2016 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Комиссия в составе: представитель УК «Домоуправление» - ведущий инженер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И.Г.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(представитель управляющей организации, ТСЖ, ЖСК, ЖК и т.п.)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представитель подрядной организации ЖЕУ №39 (представитель организации, обслуживающей многоквартирный дом)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начальника участка Егоров Федоров Игнатьевич,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(должность, 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зам. начальника участка Иванова Петра Ильича,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составила настоящий Акт о проведении обследования квартира N 12 по адресу: ул. Гагарина, 15 г. Санкт-Петербург.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Собственником (нанимателем) указанного жилого помещения является Демидов Андрей Павлович.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Обследуемая квартира расположена на 3 этаже 9 - этажного дома, 1970 года постройки, состоит из 2 комнат, балкона.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 день обследования комиссией установлено: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"11" октября 2016 г. произошел залив квартиры N 12, в результате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которого пострадали: подиум из гипсокартона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подсветкой,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>, мебель (шкаф-купе), два кресла кожаные, пылесос, телевизор в комнате зала.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 объем причиненного ущерба с указанием поврежденных вещей)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 результате обследования вышерасположенной квартиры N 12 выявлено, что залив произошел из квартиры №24 (этажом выше), в результате течи гибкой подводки ГВС в комнате кухни, под раковиной, в результате нарушения целостности подводки. 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(указать причину залива с указанием действия или бездействия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lastRenderedPageBreak/>
        <w:t>причинителя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Были нарушены нормы технической эксплуатации: не была своевременно заменена подводка, находящаяся в визуально определимом состоянии, требующем замены.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(указать, какие именно нормы технической эксплуатации зданий и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помещений нарушены)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Таким образом, причиной залива квартиры N 12 явилось течь гибкой подводки ГВС в комнате кухни, в результате ее естественного износа.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Необходимо произвести ремонт силами: владельца квартиры 24 –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Хайруллина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Вадима Игоревича.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Описание объема причиненного ущерба: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спальни 25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2. Комната зала 35 кв. м – в результате затопления разрушен подиум из гипсокартона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подсветкой, вздулся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>, пострадала мебель (шкаф-купе), два кресла кожаные, не подлежат дальнейшему использованию пылесос, телевизор. 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10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10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15 кв. м – отслоение обойного покрытия стены справа при входе (над раковиной).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Объем восстановительных работ: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спальни 25 кв. м – восстановительные работы не требуются.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2. Комната зала 35 кв. м – требуется восстановление подиума из гипсокартона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 (объем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10 кв. м – восстановительные работы не требуются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(объем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10 кв. м – восстановительные работы не требуются______________________________________________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(объем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15 кв. м – требуется замена обойных покрытий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Вариант в случае необходимости: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 отказался от подписи.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Акт N 345 от "11" октября 2016 г. был составлен по наружному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осмотру: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Игорь Геннадьевич);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(Егоров Федоров Игнатьевич);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(Иванов Петра Ильича).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Для подтверждения факта обследования квартиры были приглашены: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вреда:_________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 Игоревич)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Потерпевшая сторона: ___________ (Демидов Андрей Павлович)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Настоящий Акт составлен в трех экземплярах, по одному для собственников (нанимателей) жилых помещений, и один - для жилищной организации.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Члены комиссии: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Игорь Геннадьевич);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(Егоров Федоров Игнатьевич);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(Иванов Петра Ильича);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М.П.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Собственники (наниматели):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_______________________/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 Игоревич /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 Демидов Андрей Павлович 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95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013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956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6D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4327</Characters>
  <Application>Microsoft Office Word</Application>
  <DocSecurity>0</DocSecurity>
  <Lines>36</Lines>
  <Paragraphs>10</Paragraphs>
  <ScaleCrop>false</ScaleCrop>
  <Company>Krokoz™ Inc.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roma</cp:lastModifiedBy>
  <cp:revision>2</cp:revision>
  <dcterms:created xsi:type="dcterms:W3CDTF">2018-06-13T12:42:00Z</dcterms:created>
  <dcterms:modified xsi:type="dcterms:W3CDTF">2018-06-13T12:42:00Z</dcterms:modified>
</cp:coreProperties>
</file>